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D0" w:rsidRDefault="00E804D0">
      <w:pPr>
        <w:pStyle w:val="ConsPlusTitlePage"/>
      </w:pPr>
    </w:p>
    <w:p w:rsidR="00E804D0" w:rsidRDefault="00E804D0">
      <w:pPr>
        <w:pStyle w:val="ConsPlusNormal"/>
        <w:jc w:val="both"/>
        <w:outlineLvl w:val="0"/>
      </w:pPr>
    </w:p>
    <w:p w:rsidR="00E804D0" w:rsidRDefault="00E804D0">
      <w:pPr>
        <w:pStyle w:val="ConsPlusNormal"/>
        <w:outlineLvl w:val="0"/>
      </w:pPr>
      <w:r>
        <w:t>Зарегистрировано в Минюсте России 11 мая 2021 г. N 63365</w:t>
      </w:r>
    </w:p>
    <w:p w:rsidR="00E804D0" w:rsidRDefault="00E804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804D0" w:rsidRDefault="00E804D0">
      <w:pPr>
        <w:pStyle w:val="ConsPlusTitle"/>
        <w:jc w:val="center"/>
      </w:pPr>
      <w:r>
        <w:t>N 929н</w:t>
      </w:r>
    </w:p>
    <w:p w:rsidR="00E804D0" w:rsidRDefault="00E804D0">
      <w:pPr>
        <w:pStyle w:val="ConsPlusTitle"/>
        <w:jc w:val="center"/>
      </w:pPr>
    </w:p>
    <w:p w:rsidR="00E804D0" w:rsidRDefault="00E804D0">
      <w:pPr>
        <w:pStyle w:val="ConsPlusTitle"/>
        <w:jc w:val="center"/>
      </w:pPr>
      <w:r>
        <w:t>МИНИСТЕРСТВО ЗДРАВООХРАНЕНИЯ РОССИЙСКОЙ ФЕДЕРАЦИИ</w:t>
      </w:r>
    </w:p>
    <w:p w:rsidR="00E804D0" w:rsidRDefault="00E804D0">
      <w:pPr>
        <w:pStyle w:val="ConsPlusTitle"/>
        <w:jc w:val="center"/>
      </w:pPr>
      <w:r>
        <w:t>N 1345н</w:t>
      </w:r>
    </w:p>
    <w:p w:rsidR="00E804D0" w:rsidRDefault="00E804D0">
      <w:pPr>
        <w:pStyle w:val="ConsPlusTitle"/>
        <w:jc w:val="center"/>
      </w:pPr>
    </w:p>
    <w:p w:rsidR="00E804D0" w:rsidRDefault="00E804D0">
      <w:pPr>
        <w:pStyle w:val="ConsPlusTitle"/>
        <w:jc w:val="center"/>
      </w:pPr>
      <w:r>
        <w:t>ПРИКАЗ</w:t>
      </w:r>
    </w:p>
    <w:p w:rsidR="00E804D0" w:rsidRDefault="00E804D0">
      <w:pPr>
        <w:pStyle w:val="ConsPlusTitle"/>
        <w:jc w:val="center"/>
      </w:pPr>
      <w:r>
        <w:t>от 21 декабря 2020 года</w:t>
      </w:r>
    </w:p>
    <w:p w:rsidR="00E804D0" w:rsidRDefault="00E804D0">
      <w:pPr>
        <w:pStyle w:val="ConsPlusTitle"/>
        <w:jc w:val="center"/>
      </w:pPr>
    </w:p>
    <w:p w:rsidR="00E804D0" w:rsidRDefault="00E804D0">
      <w:pPr>
        <w:pStyle w:val="ConsPlusTitle"/>
        <w:jc w:val="center"/>
      </w:pPr>
      <w:r>
        <w:t>ОБ УТВЕРЖДЕНИИ ПОРЯДКА</w:t>
      </w:r>
    </w:p>
    <w:p w:rsidR="00E804D0" w:rsidRDefault="00E804D0">
      <w:pPr>
        <w:pStyle w:val="ConsPlusTitle"/>
        <w:jc w:val="center"/>
      </w:pPr>
      <w:r>
        <w:t xml:space="preserve">ПРЕДОСТАВЛЕНИЯ НАБОРА СОЦИАЛЬНЫХ УСЛУГ </w:t>
      </w:r>
      <w:proofErr w:type="gramStart"/>
      <w:r>
        <w:t>ОТДЕЛЬНЫМ</w:t>
      </w:r>
      <w:proofErr w:type="gramEnd"/>
    </w:p>
    <w:p w:rsidR="00E804D0" w:rsidRDefault="00E804D0">
      <w:pPr>
        <w:pStyle w:val="ConsPlusTitle"/>
        <w:jc w:val="center"/>
      </w:pPr>
      <w:r>
        <w:t>КАТЕГОРИЯМ ГРАЖДАН</w:t>
      </w:r>
    </w:p>
    <w:p w:rsidR="00E804D0" w:rsidRDefault="00E8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8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4D0" w:rsidRDefault="00E8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4D0" w:rsidRDefault="00E8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04D0" w:rsidRDefault="00E804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04D0" w:rsidRDefault="00E804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Минтруда России N 718н, Минздрава России N 481н</w:t>
            </w:r>
            <w:proofErr w:type="gramEnd"/>
          </w:p>
          <w:p w:rsidR="00E804D0" w:rsidRDefault="00E804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</w:t>
            </w:r>
            <w:hyperlink r:id="rId4">
              <w:r>
                <w:rPr>
                  <w:color w:val="0000FF"/>
                </w:rPr>
                <w:t>14.09.2023</w:t>
              </w:r>
            </w:hyperlink>
            <w:r>
              <w:rPr>
                <w:color w:val="392C69"/>
              </w:rPr>
              <w:t>,</w:t>
            </w:r>
          </w:p>
          <w:p w:rsidR="00E804D0" w:rsidRDefault="00E804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Минтруда России N 519н, Минздрава России N 506н от </w:t>
            </w:r>
            <w:hyperlink r:id="rId5">
              <w:r>
                <w:rPr>
                  <w:color w:val="0000FF"/>
                </w:rPr>
                <w:t>01.10.2024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4D0" w:rsidRDefault="00E804D0">
            <w:pPr>
              <w:pStyle w:val="ConsPlusNormal"/>
            </w:pPr>
          </w:p>
        </w:tc>
      </w:tr>
    </w:tbl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6.3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2013, N 48, ст. 6165) приказываем: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61">
        <w:r>
          <w:rPr>
            <w:color w:val="0000FF"/>
          </w:rPr>
          <w:t>Порядок</w:t>
        </w:r>
      </w:hyperlink>
      <w:r>
        <w:t xml:space="preserve"> предоставления набора социальных услуг отдельным категориям граждан.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804D0" w:rsidRDefault="00E804D0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7 февраля 2005 г., регистрационный N 6303);</w:t>
      </w:r>
    </w:p>
    <w:p w:rsidR="00E804D0" w:rsidRDefault="00E804D0">
      <w:pPr>
        <w:pStyle w:val="ConsPlusNormal"/>
        <w:spacing w:before="220"/>
        <w:ind w:firstLine="540"/>
        <w:jc w:val="both"/>
      </w:pPr>
      <w:hyperlink r:id="rId8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сентября 2005 г. N 547 "О внесении изменений и дополнения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года N 328" (зарегистрирован Министерством юстиции Российской Федерации 26 сентября 2005 г., регистрационный N 7037);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октября 2005 г. N 623 "О внесении изменений в приказ </w:t>
      </w:r>
      <w:proofErr w:type="spellStart"/>
      <w:r>
        <w:t>Минздравсоцразвития</w:t>
      </w:r>
      <w:proofErr w:type="spellEnd"/>
      <w:r>
        <w:t xml:space="preserve"> России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14 ноября 2005 г., регистрационный N 7163);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июня 2006 г. N 477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</w:t>
      </w:r>
      <w:r>
        <w:lastRenderedPageBreak/>
        <w:t>Министерством юстиции Российской Федерации 3 июля 2006 г., регистрационный N 7997);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18 сентября 2006 г. N 666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13 октября 2006 г., регистрационный N 8385);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июня 2007 г. N 387 "О внесении изменений в приказ Министерства здравоохранения и социального развития Российской Федерации от 29 декабря 2004 г. N 328 "Об утверждении Порядка предоставления набора социальных услуг отдельным категориям граждан" (зарегистрирован Министерством юстиции Российской Федерации 27 июня 2007 г., регистрационный N 9729);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21 марта 2008 г. N 134н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14 апреля 2008 г., регистрационный N 11533);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июня 2009 г. N 309н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18 сентября 2009 г., регистрационный N 14805);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15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декабря 2009 г. N 993н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15 января 2010 г., регистрационный N 15971);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мая 2010 г. N 382н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6 июля 2010 г., регистрационный N 17723);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17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февраля 2011 г. N 85н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25 февраля 2011 г., регистрационный N 19941);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18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июня 2011 г. N 639н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2 августа 2011 г., регистрационный N 21529);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августа 2011 г. N 966н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</w:t>
      </w:r>
      <w:r>
        <w:lastRenderedPageBreak/>
        <w:t>Министерством юстиции Российской Федерации 12 октября 2011 г., регистрационный N 22030);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20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31 октября 2011 г. N 1231н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9 ноября 2011 г., регистрационный N 22244);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hyperlink r:id="rId2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марта 2012 г. N 187н "О внесении изменения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 (зарегистрирован Министерством юстиции Российской Федерации 17 апреля 2012 г., регистрационный N 23856).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2021 г. и действует до 1 сентября 2027 г.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jc w:val="right"/>
      </w:pPr>
      <w:r>
        <w:t>Министр труда и социальной защиты</w:t>
      </w:r>
    </w:p>
    <w:p w:rsidR="00E804D0" w:rsidRDefault="00E804D0">
      <w:pPr>
        <w:pStyle w:val="ConsPlusNormal"/>
        <w:jc w:val="right"/>
      </w:pPr>
      <w:r>
        <w:t>Российской Федерации</w:t>
      </w:r>
    </w:p>
    <w:p w:rsidR="00E804D0" w:rsidRDefault="00E804D0">
      <w:pPr>
        <w:pStyle w:val="ConsPlusNormal"/>
        <w:jc w:val="right"/>
      </w:pPr>
      <w:r>
        <w:t>А.О.КОТЯКОВ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jc w:val="right"/>
      </w:pPr>
      <w:r>
        <w:t>Министр здравоохранения</w:t>
      </w:r>
    </w:p>
    <w:p w:rsidR="00E804D0" w:rsidRDefault="00E804D0">
      <w:pPr>
        <w:pStyle w:val="ConsPlusNormal"/>
        <w:jc w:val="right"/>
      </w:pPr>
      <w:r>
        <w:t>Российской Федерации</w:t>
      </w:r>
    </w:p>
    <w:p w:rsidR="00E804D0" w:rsidRDefault="00E804D0">
      <w:pPr>
        <w:pStyle w:val="ConsPlusNormal"/>
        <w:jc w:val="right"/>
      </w:pPr>
      <w:r>
        <w:t>М.А.МУРАШКО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jc w:val="right"/>
        <w:outlineLvl w:val="0"/>
      </w:pPr>
      <w:r>
        <w:t>Утвержден</w:t>
      </w:r>
    </w:p>
    <w:p w:rsidR="00E804D0" w:rsidRDefault="00E804D0">
      <w:pPr>
        <w:pStyle w:val="ConsPlusNormal"/>
        <w:jc w:val="right"/>
      </w:pPr>
      <w:r>
        <w:t>приказом Министерства труда</w:t>
      </w:r>
    </w:p>
    <w:p w:rsidR="00E804D0" w:rsidRDefault="00E804D0">
      <w:pPr>
        <w:pStyle w:val="ConsPlusNormal"/>
        <w:jc w:val="right"/>
      </w:pPr>
      <w:r>
        <w:t>и социальной защиты</w:t>
      </w:r>
    </w:p>
    <w:p w:rsidR="00E804D0" w:rsidRDefault="00E804D0">
      <w:pPr>
        <w:pStyle w:val="ConsPlusNormal"/>
        <w:jc w:val="right"/>
      </w:pPr>
      <w:r>
        <w:t>Российской Федерации</w:t>
      </w:r>
    </w:p>
    <w:p w:rsidR="00E804D0" w:rsidRDefault="00E804D0">
      <w:pPr>
        <w:pStyle w:val="ConsPlusNormal"/>
        <w:jc w:val="right"/>
      </w:pPr>
      <w:r>
        <w:t>и Министерства здравоохранения</w:t>
      </w:r>
    </w:p>
    <w:p w:rsidR="00E804D0" w:rsidRDefault="00E804D0">
      <w:pPr>
        <w:pStyle w:val="ConsPlusNormal"/>
        <w:jc w:val="right"/>
      </w:pPr>
      <w:r>
        <w:t>Российской Федерации</w:t>
      </w:r>
    </w:p>
    <w:p w:rsidR="00E804D0" w:rsidRDefault="00E804D0">
      <w:pPr>
        <w:pStyle w:val="ConsPlusNormal"/>
        <w:jc w:val="right"/>
      </w:pPr>
      <w:r>
        <w:t>от 21 декабря 2020 г. N 929н/1345н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Title"/>
        <w:jc w:val="center"/>
      </w:pPr>
      <w:bookmarkStart w:id="0" w:name="P61"/>
      <w:bookmarkEnd w:id="0"/>
      <w:r>
        <w:t>ПОРЯДОК</w:t>
      </w:r>
    </w:p>
    <w:p w:rsidR="00E804D0" w:rsidRDefault="00E804D0">
      <w:pPr>
        <w:pStyle w:val="ConsPlusTitle"/>
        <w:jc w:val="center"/>
      </w:pPr>
      <w:r>
        <w:t xml:space="preserve">ПРЕДОСТАВЛЕНИЯ НАБОРА СОЦИАЛЬНЫХ УСЛУГ </w:t>
      </w:r>
      <w:proofErr w:type="gramStart"/>
      <w:r>
        <w:t>ОТДЕЛЬНЫМ</w:t>
      </w:r>
      <w:proofErr w:type="gramEnd"/>
    </w:p>
    <w:p w:rsidR="00E804D0" w:rsidRDefault="00E804D0">
      <w:pPr>
        <w:pStyle w:val="ConsPlusTitle"/>
        <w:jc w:val="center"/>
      </w:pPr>
      <w:r>
        <w:t>КАТЕГОРИЯМ ГРАЖДАН</w:t>
      </w:r>
    </w:p>
    <w:p w:rsidR="00E804D0" w:rsidRDefault="00E8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8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4D0" w:rsidRDefault="00E8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4D0" w:rsidRDefault="00E8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04D0" w:rsidRDefault="00E804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04D0" w:rsidRDefault="00E804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Минтруда России N 718н, Минздрава России N 481н</w:t>
            </w:r>
            <w:proofErr w:type="gramEnd"/>
          </w:p>
          <w:p w:rsidR="00E804D0" w:rsidRDefault="00E804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</w:t>
            </w:r>
            <w:hyperlink r:id="rId22">
              <w:r>
                <w:rPr>
                  <w:color w:val="0000FF"/>
                </w:rPr>
                <w:t>14.09.2023</w:t>
              </w:r>
            </w:hyperlink>
            <w:r>
              <w:rPr>
                <w:color w:val="392C69"/>
              </w:rPr>
              <w:t>,</w:t>
            </w:r>
          </w:p>
          <w:p w:rsidR="00E804D0" w:rsidRDefault="00E804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Минтруда России N 519н, Минздрава России N 506н от </w:t>
            </w:r>
            <w:hyperlink r:id="rId23">
              <w:r>
                <w:rPr>
                  <w:color w:val="0000FF"/>
                </w:rPr>
                <w:t>01.10.2024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4D0" w:rsidRDefault="00E804D0">
            <w:pPr>
              <w:pStyle w:val="ConsPlusNormal"/>
            </w:pPr>
          </w:p>
        </w:tc>
      </w:tr>
    </w:tbl>
    <w:p w:rsidR="00E804D0" w:rsidRDefault="00E804D0">
      <w:pPr>
        <w:pStyle w:val="ConsPlusNormal"/>
        <w:jc w:val="both"/>
      </w:pPr>
    </w:p>
    <w:p w:rsidR="00E804D0" w:rsidRDefault="00E804D0">
      <w:pPr>
        <w:pStyle w:val="ConsPlusTitle"/>
        <w:jc w:val="center"/>
        <w:outlineLvl w:val="1"/>
      </w:pPr>
      <w:r>
        <w:t>I. Общие положения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ind w:firstLine="540"/>
        <w:jc w:val="both"/>
      </w:pPr>
      <w:r>
        <w:t xml:space="preserve">1. Настоящий Порядок регулирует предоставление гражданам из числа категорий, поименованных в </w:t>
      </w:r>
      <w:hyperlink r:id="rId24">
        <w:r>
          <w:rPr>
            <w:color w:val="0000FF"/>
          </w:rPr>
          <w:t>статьях 6.1</w:t>
        </w:r>
      </w:hyperlink>
      <w:r>
        <w:t xml:space="preserve"> и </w:t>
      </w:r>
      <w:hyperlink r:id="rId25">
        <w:r>
          <w:rPr>
            <w:color w:val="0000FF"/>
          </w:rPr>
          <w:t>6.7</w:t>
        </w:r>
      </w:hyperlink>
      <w: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</w:t>
      </w:r>
      <w:proofErr w:type="gramStart"/>
      <w:r>
        <w:t xml:space="preserve">2004, N 35, ст. 3607) (далее - Федеральный закон от 17 июля 1999 г. N 178-ФЗ), сведения о которых содержатся в Федеральном регистре лиц, имеющих право на получение государственной социальной помощи (далее соответственно - граждане, Федеральный регистр), </w:t>
      </w:r>
      <w:r>
        <w:lastRenderedPageBreak/>
        <w:t>набора социальных услуг, включающего следующие социальные услуги:</w:t>
      </w:r>
      <w:proofErr w:type="gramEnd"/>
    </w:p>
    <w:p w:rsidR="00E804D0" w:rsidRDefault="00E804D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1) обеспечение в соответствии со стандартами медицинской помощи необходимыми лекарственными препаратами для медицинского применения в объеме не менее</w:t>
      </w:r>
      <w:proofErr w:type="gramStart"/>
      <w:r>
        <w:t>,</w:t>
      </w:r>
      <w:proofErr w:type="gramEnd"/>
      <w:r>
        <w:t xml:space="preserve"> чем это предусмотрено перечнем жизненно необходимых и важнейших лекарственных препаратов, сформированным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1815; </w:t>
      </w:r>
      <w:proofErr w:type="gramStart"/>
      <w:r>
        <w:t>2020, N 52, ст. 8590) (далее соответственно - необходимые лекарственные препараты, Федеральный закон N 61-ФЗ),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</w:t>
      </w:r>
      <w:hyperlink r:id="rId28">
        <w:r>
          <w:rPr>
            <w:color w:val="0000FF"/>
          </w:rPr>
          <w:t>пункт 1 части 1 статьи 6.2</w:t>
        </w:r>
      </w:hyperlink>
      <w:r>
        <w:t xml:space="preserve"> Федерального закона от 17 июля 1999 г. N 178-ФЗ);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>2)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</w:t>
      </w:r>
      <w:hyperlink r:id="rId29">
        <w:r>
          <w:rPr>
            <w:color w:val="0000FF"/>
          </w:rPr>
          <w:t>пункт 1.1 части 1 статьи 6.2</w:t>
        </w:r>
      </w:hyperlink>
      <w:r>
        <w:t xml:space="preserve"> Федерального закона от 17 июля 1999 г. N 178-ФЗ);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r>
        <w:t>3) предоставление бесплатного проезда на пригородном железнодорожном транспорте, а также на междугородном транспорте к месту лечения и обратно (</w:t>
      </w:r>
      <w:hyperlink r:id="rId30">
        <w:r>
          <w:rPr>
            <w:color w:val="0000FF"/>
          </w:rPr>
          <w:t>пункт 2 части 1 статьи 6.2</w:t>
        </w:r>
      </w:hyperlink>
      <w:r>
        <w:t xml:space="preserve"> Федерального закона от 17 июля 1999 г. N 178-ФЗ).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Действие настоящего Порядка распространяется на граждан, приравненных законодательством Российской Федерации в части предоставления мер социальной поддержки к гражданам, указанным в </w:t>
      </w:r>
      <w:hyperlink r:id="rId31">
        <w:r>
          <w:rPr>
            <w:color w:val="0000FF"/>
          </w:rPr>
          <w:t>статье 6.1</w:t>
        </w:r>
      </w:hyperlink>
      <w:r>
        <w:t xml:space="preserve"> Федерального закона от 17 июля 1999 г. N 178-ФЗ.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>Действие настоящего Порядка в части получения путевки на санаторно-курортное лечение и бесплатного проезда на пригородном железнодорожном транспорте, а также на междугородном транспорте к месту лечения и обратно распространяется на лиц, сопровождающих детей-инвалидов, граждан, имеющих I группу инвалидности, а также граждан, признанных до 1 января 2010 г. инвалидами II и III групп с III степенью ограничения способности к трудовой деятельности, которым</w:t>
      </w:r>
      <w:proofErr w:type="gramEnd"/>
      <w:r>
        <w:t xml:space="preserve"> предоставляется государственная социальная помощь в виде набора социальных услуг по I группе инвалидности до очередного переосвидетельствования.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Граждане, за исключением граждан, указанных в </w:t>
      </w:r>
      <w:hyperlink r:id="rId32">
        <w:r>
          <w:rPr>
            <w:color w:val="0000FF"/>
          </w:rPr>
          <w:t>статье 6.7</w:t>
        </w:r>
      </w:hyperlink>
      <w:r>
        <w:t xml:space="preserve"> Федерального закона от 17 июля 1999 г. N 178-ФЗ, имеют право на получение набора социальных услуг согласно </w:t>
      </w:r>
      <w:hyperlink r:id="rId33">
        <w:r>
          <w:rPr>
            <w:color w:val="0000FF"/>
          </w:rPr>
          <w:t>статье 6.3</w:t>
        </w:r>
      </w:hyperlink>
      <w:r>
        <w:t xml:space="preserve"> Федерального закона от 17 июля 1999 г. N 178-ФЗ с даты установления им ежемесячной денежной выплаты в соответствии с </w:t>
      </w:r>
      <w:hyperlink r:id="rId34">
        <w:r>
          <w:rPr>
            <w:color w:val="0000FF"/>
          </w:rPr>
          <w:t>Порядком</w:t>
        </w:r>
      </w:hyperlink>
      <w:r>
        <w:t xml:space="preserve"> осуществления ежемесячной денежной выплаты отдельным категориям граждан в Российской Федерации, утвержденным приказом Министерства</w:t>
      </w:r>
      <w:proofErr w:type="gramEnd"/>
      <w:r>
        <w:t xml:space="preserve"> </w:t>
      </w:r>
      <w:proofErr w:type="gramStart"/>
      <w:r>
        <w:t>труда и социальной защиты Российской Федерации от 22 января 2015 г. N 35н (зарегистрирован Министерством юстиции Российской Федерации 19 февраля 2015 г., регистрационный N 36117), с изменениями, внесенными приказами Министерства труда и социальной защиты Российской Федерации от 18 декабря 2017 г. N 853н (зарегистрирован Министерством юстиции Российской Федерации 12 января 2018 г., регистрационный N 49617), от 23 апреля 2018 г</w:t>
      </w:r>
      <w:proofErr w:type="gramEnd"/>
      <w:r>
        <w:t>. N 272н (зарегистрирован Министерством юстиции Российской Федерации 14 мая 2018 г., регистрационный N 51076), от 11 июня 2020 г. N 327н (зарегистрирован Министерством юстиции Российской Федерации 16 июля 2020 г., регистрационный N 58993).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указанные в </w:t>
      </w:r>
      <w:hyperlink r:id="rId35">
        <w:r>
          <w:rPr>
            <w:color w:val="0000FF"/>
          </w:rPr>
          <w:t>статье 6.7</w:t>
        </w:r>
      </w:hyperlink>
      <w:r>
        <w:t xml:space="preserve"> Федерального закона от 17 июля 1999 г. N 178-ФЗ, имеют право обратиться с заявлением о предоставлении набора социальных услуг полностью, одной из социальных услуг, предусмотренных </w:t>
      </w:r>
      <w:hyperlink r:id="rId36">
        <w:r>
          <w:rPr>
            <w:color w:val="0000FF"/>
          </w:rPr>
          <w:t>пунктами 1</w:t>
        </w:r>
      </w:hyperlink>
      <w:r>
        <w:t xml:space="preserve">, </w:t>
      </w:r>
      <w:hyperlink r:id="rId37">
        <w:r>
          <w:rPr>
            <w:color w:val="0000FF"/>
          </w:rPr>
          <w:t>1.1</w:t>
        </w:r>
      </w:hyperlink>
      <w:r>
        <w:t xml:space="preserve"> и </w:t>
      </w:r>
      <w:hyperlink r:id="rId38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39">
        <w:r>
          <w:rPr>
            <w:color w:val="0000FF"/>
          </w:rPr>
          <w:t>пунктами 1</w:t>
        </w:r>
      </w:hyperlink>
      <w:r>
        <w:t xml:space="preserve">, </w:t>
      </w:r>
      <w:hyperlink r:id="rId40">
        <w:r>
          <w:rPr>
            <w:color w:val="0000FF"/>
          </w:rPr>
          <w:t>1.1</w:t>
        </w:r>
      </w:hyperlink>
      <w:r>
        <w:t xml:space="preserve"> и </w:t>
      </w:r>
      <w:hyperlink r:id="rId41">
        <w:r>
          <w:rPr>
            <w:color w:val="0000FF"/>
          </w:rPr>
          <w:t>2 части 1</w:t>
        </w:r>
        <w:proofErr w:type="gramEnd"/>
        <w:r>
          <w:rPr>
            <w:color w:val="0000FF"/>
          </w:rPr>
          <w:t xml:space="preserve"> статьи 6.2</w:t>
        </w:r>
      </w:hyperlink>
      <w:r>
        <w:t xml:space="preserve"> Федерального закона от 17 июля 1999 г. N 178-ФЗ в территориальный орган Фонда пенсионного и социального страхования Российской Федерации (далее - Фонд) </w:t>
      </w:r>
      <w:proofErr w:type="gramStart"/>
      <w:r>
        <w:t>с даты назначения</w:t>
      </w:r>
      <w:proofErr w:type="gramEnd"/>
      <w:r>
        <w:t xml:space="preserve"> им ежемесячной денежной выплаты.</w:t>
      </w:r>
    </w:p>
    <w:p w:rsidR="00E804D0" w:rsidRDefault="00E804D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о предоставлении набора социальных услуг полностью, одной из социальных услуг, предусмотренных </w:t>
      </w:r>
      <w:hyperlink r:id="rId43">
        <w:r>
          <w:rPr>
            <w:color w:val="0000FF"/>
          </w:rPr>
          <w:t>пунктами 1</w:t>
        </w:r>
      </w:hyperlink>
      <w:r>
        <w:t xml:space="preserve">, </w:t>
      </w:r>
      <w:hyperlink r:id="rId44">
        <w:r>
          <w:rPr>
            <w:color w:val="0000FF"/>
          </w:rPr>
          <w:t>1.1</w:t>
        </w:r>
      </w:hyperlink>
      <w:r>
        <w:t xml:space="preserve"> и </w:t>
      </w:r>
      <w:hyperlink r:id="rId45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46">
        <w:r>
          <w:rPr>
            <w:color w:val="0000FF"/>
          </w:rPr>
          <w:t>пунктами 1</w:t>
        </w:r>
      </w:hyperlink>
      <w:r>
        <w:t xml:space="preserve">, </w:t>
      </w:r>
      <w:hyperlink r:id="rId47">
        <w:r>
          <w:rPr>
            <w:color w:val="0000FF"/>
          </w:rPr>
          <w:t>1.1</w:t>
        </w:r>
      </w:hyperlink>
      <w:r>
        <w:t xml:space="preserve"> и </w:t>
      </w:r>
      <w:hyperlink r:id="rId48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подается до 1 октября текущего года на</w:t>
      </w:r>
      <w:proofErr w:type="gramEnd"/>
      <w:r>
        <w:t xml:space="preserve"> период с 1 января года, следующего за годом подачи указанного заявления.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В заявлении о предоставлении набора социальных услуг полностью, одной из социальных услуг, предусмотренных </w:t>
      </w:r>
      <w:hyperlink r:id="rId49">
        <w:r>
          <w:rPr>
            <w:color w:val="0000FF"/>
          </w:rPr>
          <w:t>пунктами 1</w:t>
        </w:r>
      </w:hyperlink>
      <w:r>
        <w:t xml:space="preserve">, </w:t>
      </w:r>
      <w:hyperlink r:id="rId50">
        <w:r>
          <w:rPr>
            <w:color w:val="0000FF"/>
          </w:rPr>
          <w:t>1.1</w:t>
        </w:r>
      </w:hyperlink>
      <w:r>
        <w:t xml:space="preserve"> и </w:t>
      </w:r>
      <w:hyperlink r:id="rId51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52">
        <w:r>
          <w:rPr>
            <w:color w:val="0000FF"/>
          </w:rPr>
          <w:t>пунктами 1</w:t>
        </w:r>
      </w:hyperlink>
      <w:r>
        <w:t xml:space="preserve">, </w:t>
      </w:r>
      <w:hyperlink r:id="rId53">
        <w:r>
          <w:rPr>
            <w:color w:val="0000FF"/>
          </w:rPr>
          <w:t>1.1</w:t>
        </w:r>
      </w:hyperlink>
      <w:r>
        <w:t xml:space="preserve"> и </w:t>
      </w:r>
      <w:hyperlink r:id="rId54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указываются следующие сведения: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r>
        <w:t>наименование территориального органа Фонда, в который предоставляется заявление;</w:t>
      </w:r>
    </w:p>
    <w:p w:rsidR="00E804D0" w:rsidRDefault="00E804D0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56">
        <w:r>
          <w:rPr>
            <w:color w:val="0000FF"/>
          </w:rPr>
          <w:t>статьи 6.7</w:t>
        </w:r>
      </w:hyperlink>
      <w:r>
        <w:t xml:space="preserve"> Федерального закона от 17 июля 1999 г. N 178-ФЗ;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В заявлении указывается, в каком объеме гражданин просит предоставить ему социальные услуги: полностью - набор социальных услуг, предусмотренных </w:t>
      </w:r>
      <w:hyperlink r:id="rId57">
        <w:r>
          <w:rPr>
            <w:color w:val="0000FF"/>
          </w:rPr>
          <w:t>частью 1 статьи 6.2</w:t>
        </w:r>
      </w:hyperlink>
      <w:r>
        <w:t xml:space="preserve"> Федерального закона от 17 июля 1999 г. N 178-ФЗ, либо частично - одной из социальных услуг, предусмотренных </w:t>
      </w:r>
      <w:hyperlink r:id="rId58">
        <w:r>
          <w:rPr>
            <w:color w:val="0000FF"/>
          </w:rPr>
          <w:t>пунктами 1</w:t>
        </w:r>
      </w:hyperlink>
      <w:r>
        <w:t xml:space="preserve">, </w:t>
      </w:r>
      <w:hyperlink r:id="rId59">
        <w:r>
          <w:rPr>
            <w:color w:val="0000FF"/>
          </w:rPr>
          <w:t>1.1</w:t>
        </w:r>
      </w:hyperlink>
      <w:r>
        <w:t xml:space="preserve"> и </w:t>
      </w:r>
      <w:hyperlink r:id="rId60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либо двух любых социальных услуг</w:t>
      </w:r>
      <w:proofErr w:type="gramEnd"/>
      <w:r>
        <w:t xml:space="preserve">, предусмотренных </w:t>
      </w:r>
      <w:hyperlink r:id="rId61">
        <w:r>
          <w:rPr>
            <w:color w:val="0000FF"/>
          </w:rPr>
          <w:t>пунктами 1</w:t>
        </w:r>
      </w:hyperlink>
      <w:r>
        <w:t xml:space="preserve">, </w:t>
      </w:r>
      <w:hyperlink r:id="rId62">
        <w:r>
          <w:rPr>
            <w:color w:val="0000FF"/>
          </w:rPr>
          <w:t>1.1</w:t>
        </w:r>
      </w:hyperlink>
      <w:r>
        <w:t xml:space="preserve"> и </w:t>
      </w:r>
      <w:hyperlink r:id="rId63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и с 1 января какого года оплатить его (ее, их) за счет суммы (части суммы) ежемесячной денежной выплаты.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Указанные сведения подтверждаются подписью гражданина, с проставлением даты подачи заявления.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lastRenderedPageBreak/>
        <w:t>При приеме заявления должностным лицом гражданину разъясняются права, касающиеся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Факт наличия у гражданина права на получение набора социальных услуг полностью, одной из социальных услуг, предусмотренных </w:t>
      </w:r>
      <w:hyperlink r:id="rId64">
        <w:r>
          <w:rPr>
            <w:color w:val="0000FF"/>
          </w:rPr>
          <w:t>пунктами 1</w:t>
        </w:r>
      </w:hyperlink>
      <w:r>
        <w:t xml:space="preserve">, </w:t>
      </w:r>
      <w:hyperlink r:id="rId65">
        <w:r>
          <w:rPr>
            <w:color w:val="0000FF"/>
          </w:rPr>
          <w:t>1.1</w:t>
        </w:r>
      </w:hyperlink>
      <w:r>
        <w:t xml:space="preserve"> и </w:t>
      </w:r>
      <w:hyperlink r:id="rId66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67">
        <w:r>
          <w:rPr>
            <w:color w:val="0000FF"/>
          </w:rPr>
          <w:t>пунктами 1</w:t>
        </w:r>
      </w:hyperlink>
      <w:r>
        <w:t xml:space="preserve">, </w:t>
      </w:r>
      <w:hyperlink r:id="rId68">
        <w:r>
          <w:rPr>
            <w:color w:val="0000FF"/>
          </w:rPr>
          <w:t>1.1</w:t>
        </w:r>
      </w:hyperlink>
      <w:r>
        <w:t xml:space="preserve"> и </w:t>
      </w:r>
      <w:hyperlink r:id="rId69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подтверждается выпиской о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права на получение государственной социальной помощи в виде набора социальных услуг (социальной услуги) (далее - выписка), сформированной на основании сведений Федерального регистра.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>Выписка выдается гражданину территориальным органом Фонда, многофункциональным центром предоставления государственных и муниципальных услуг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 либо уполномоченными органами, предоставляющими государственные услуги) (далее - многофункциональный центр), либо направляется в форме электронного документа, подписанного усиленной квалифицированной электронной подписью уполномоченного должностного лица, с использованием информационно-телекоммуникационных сетей, включая единый портал государственных</w:t>
      </w:r>
      <w:proofErr w:type="gramEnd"/>
      <w:r>
        <w:t xml:space="preserve"> и муниципальных услуг, в случае направления запроса в электронном виде через единый портал государственных и муниципальных услуг.</w:t>
      </w:r>
    </w:p>
    <w:p w:rsidR="00E804D0" w:rsidRDefault="00E804D0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Приказом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Граждане, получающие набор социальных услуг полностью, одну из социальных услуг, предусмотренных </w:t>
      </w:r>
      <w:hyperlink r:id="rId71">
        <w:r>
          <w:rPr>
            <w:color w:val="0000FF"/>
          </w:rPr>
          <w:t>пунктами 1</w:t>
        </w:r>
      </w:hyperlink>
      <w:r>
        <w:t xml:space="preserve">, </w:t>
      </w:r>
      <w:hyperlink r:id="rId72">
        <w:r>
          <w:rPr>
            <w:color w:val="0000FF"/>
          </w:rPr>
          <w:t>1.1</w:t>
        </w:r>
      </w:hyperlink>
      <w:r>
        <w:t xml:space="preserve"> и </w:t>
      </w:r>
      <w:hyperlink r:id="rId73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две любые социальные услуги, предусмотренные </w:t>
      </w:r>
      <w:hyperlink r:id="rId74">
        <w:r>
          <w:rPr>
            <w:color w:val="0000FF"/>
          </w:rPr>
          <w:t>пунктами 1</w:t>
        </w:r>
      </w:hyperlink>
      <w:r>
        <w:t xml:space="preserve">, </w:t>
      </w:r>
      <w:hyperlink r:id="rId75">
        <w:r>
          <w:rPr>
            <w:color w:val="0000FF"/>
          </w:rPr>
          <w:t>1.1</w:t>
        </w:r>
      </w:hyperlink>
      <w:r>
        <w:t xml:space="preserve"> и </w:t>
      </w:r>
      <w:hyperlink r:id="rId76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в соответствии со </w:t>
      </w:r>
      <w:hyperlink r:id="rId77">
        <w:r>
          <w:rPr>
            <w:color w:val="0000FF"/>
          </w:rPr>
          <w:t>статьей 6.3</w:t>
        </w:r>
      </w:hyperlink>
      <w:r>
        <w:t xml:space="preserve"> Федерального закона от</w:t>
      </w:r>
      <w:proofErr w:type="gramEnd"/>
      <w:r>
        <w:t xml:space="preserve"> </w:t>
      </w:r>
      <w:proofErr w:type="gramStart"/>
      <w:r>
        <w:t xml:space="preserve">17 июля 1999 г. N 178-ФЗ могут отказаться от его (ее, их) получения, обратившись с заявлением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78">
        <w:r>
          <w:rPr>
            <w:color w:val="0000FF"/>
          </w:rPr>
          <w:t>пунктами 1</w:t>
        </w:r>
      </w:hyperlink>
      <w:r>
        <w:t xml:space="preserve">, </w:t>
      </w:r>
      <w:hyperlink r:id="rId79">
        <w:r>
          <w:rPr>
            <w:color w:val="0000FF"/>
          </w:rPr>
          <w:t>1.1</w:t>
        </w:r>
      </w:hyperlink>
      <w:r>
        <w:t xml:space="preserve"> и </w:t>
      </w:r>
      <w:hyperlink r:id="rId80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либо об отказе от получения двух любых социальных</w:t>
      </w:r>
      <w:proofErr w:type="gramEnd"/>
      <w:r>
        <w:t xml:space="preserve"> услуг, предусмотренных </w:t>
      </w:r>
      <w:hyperlink r:id="rId81">
        <w:r>
          <w:rPr>
            <w:color w:val="0000FF"/>
          </w:rPr>
          <w:t>пунктами 1</w:t>
        </w:r>
      </w:hyperlink>
      <w:r>
        <w:t xml:space="preserve">, </w:t>
      </w:r>
      <w:hyperlink r:id="rId82">
        <w:r>
          <w:rPr>
            <w:color w:val="0000FF"/>
          </w:rPr>
          <w:t>1.1</w:t>
        </w:r>
      </w:hyperlink>
      <w:r>
        <w:t xml:space="preserve"> и </w:t>
      </w:r>
      <w:hyperlink r:id="rId83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в территориальный орган Фонда.</w:t>
      </w:r>
    </w:p>
    <w:p w:rsidR="00E804D0" w:rsidRDefault="00E804D0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Допускается отказ от получения набора социальных услуг полностью, отказ от получения одной из социальных услуг, предусмотренных </w:t>
      </w:r>
      <w:hyperlink r:id="rId85">
        <w:r>
          <w:rPr>
            <w:color w:val="0000FF"/>
          </w:rPr>
          <w:t>пунктами 1</w:t>
        </w:r>
      </w:hyperlink>
      <w:r>
        <w:t xml:space="preserve">, </w:t>
      </w:r>
      <w:hyperlink r:id="rId86">
        <w:r>
          <w:rPr>
            <w:color w:val="0000FF"/>
          </w:rPr>
          <w:t>1.1</w:t>
        </w:r>
      </w:hyperlink>
      <w:r>
        <w:t xml:space="preserve"> и </w:t>
      </w:r>
      <w:hyperlink r:id="rId87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и отказ от получения двух любых социальных услуг, предусмотренных </w:t>
      </w:r>
      <w:hyperlink r:id="rId88">
        <w:r>
          <w:rPr>
            <w:color w:val="0000FF"/>
          </w:rPr>
          <w:t>пунктами 1</w:t>
        </w:r>
      </w:hyperlink>
      <w:r>
        <w:t xml:space="preserve">, </w:t>
      </w:r>
      <w:hyperlink r:id="rId89">
        <w:r>
          <w:rPr>
            <w:color w:val="0000FF"/>
          </w:rPr>
          <w:t>1.1</w:t>
        </w:r>
      </w:hyperlink>
      <w:r>
        <w:t xml:space="preserve"> и </w:t>
      </w:r>
      <w:hyperlink r:id="rId90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</w:t>
      </w:r>
      <w:proofErr w:type="gramEnd"/>
      <w:r>
        <w:t xml:space="preserve"> 178-ФЗ.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Граждане, получающие набор социальных услуг (социальную услугу), в соответствии со </w:t>
      </w:r>
      <w:hyperlink r:id="rId91">
        <w:r>
          <w:rPr>
            <w:color w:val="0000FF"/>
          </w:rPr>
          <w:t>статьей 6.3</w:t>
        </w:r>
      </w:hyperlink>
      <w:r>
        <w:t xml:space="preserve"> Федерального закона от 17 июля 1999 г. N 178-ФЗ могут до 1 октября текущего года подать заявление об отказе от получения набора социальных услуг полностью, либо об отказе от получения одной из социальных услуг, предусмотренных </w:t>
      </w:r>
      <w:hyperlink r:id="rId92">
        <w:r>
          <w:rPr>
            <w:color w:val="0000FF"/>
          </w:rPr>
          <w:t>пунктами 1</w:t>
        </w:r>
      </w:hyperlink>
      <w:r>
        <w:t xml:space="preserve">, </w:t>
      </w:r>
      <w:hyperlink r:id="rId93">
        <w:r>
          <w:rPr>
            <w:color w:val="0000FF"/>
          </w:rPr>
          <w:t>1.1</w:t>
        </w:r>
      </w:hyperlink>
      <w:r>
        <w:t xml:space="preserve"> и </w:t>
      </w:r>
      <w:hyperlink r:id="rId94">
        <w:r>
          <w:rPr>
            <w:color w:val="0000FF"/>
          </w:rPr>
          <w:t>2 части 1 статьи 6.2</w:t>
        </w:r>
      </w:hyperlink>
      <w:r>
        <w:t xml:space="preserve"> Федерального закона от 17</w:t>
      </w:r>
      <w:proofErr w:type="gramEnd"/>
      <w:r>
        <w:t xml:space="preserve"> </w:t>
      </w:r>
      <w:proofErr w:type="gramStart"/>
      <w:r>
        <w:t xml:space="preserve">июля 1999 г. N 178-ФЗ, либо об отказе от получения двух любых социальных услуг, предусмотренных </w:t>
      </w:r>
      <w:hyperlink r:id="rId95">
        <w:r>
          <w:rPr>
            <w:color w:val="0000FF"/>
          </w:rPr>
          <w:t>пунктами 1</w:t>
        </w:r>
      </w:hyperlink>
      <w:r>
        <w:t xml:space="preserve">, </w:t>
      </w:r>
      <w:hyperlink r:id="rId96">
        <w:r>
          <w:rPr>
            <w:color w:val="0000FF"/>
          </w:rPr>
          <w:t>1.1</w:t>
        </w:r>
      </w:hyperlink>
      <w:r>
        <w:t xml:space="preserve"> и </w:t>
      </w:r>
      <w:hyperlink r:id="rId97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</w:t>
      </w:r>
      <w:proofErr w:type="gramEnd"/>
      <w:r>
        <w:t xml:space="preserve"> набора социальных услуг полностью, либо одной социальной услуги, либо двух социальных услуг.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В заявлении об отказе от получения набора социальных услуг полностью, либо одной </w:t>
      </w:r>
      <w:r>
        <w:lastRenderedPageBreak/>
        <w:t>социальной услуги, либо двух социальных услуг указываются следующие сведения: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наименование территориального органа Фонда, в который предоставляется заявление;</w:t>
      </w:r>
    </w:p>
    <w:p w:rsidR="00E804D0" w:rsidRDefault="00E804D0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99">
        <w:r>
          <w:rPr>
            <w:color w:val="0000FF"/>
          </w:rPr>
          <w:t>статьи 6.1</w:t>
        </w:r>
      </w:hyperlink>
      <w:r>
        <w:t xml:space="preserve"> Федерального закона от 17 июля 1999 г. N 178-ФЗ;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В заявлении указывается, от какого объема социальных услуг гражданин отказывается: набора социальных услуг полностью - набора социальных услуг, предусмотренных </w:t>
      </w:r>
      <w:hyperlink r:id="rId100">
        <w:r>
          <w:rPr>
            <w:color w:val="0000FF"/>
          </w:rPr>
          <w:t>частью 1 статьи 6.2</w:t>
        </w:r>
      </w:hyperlink>
      <w:r>
        <w:t xml:space="preserve"> Федерального закона от 17 июля 1999 г. N 178-ФЗ, либо частично - одной из социальных услуг, предусмотренных </w:t>
      </w:r>
      <w:hyperlink r:id="rId101">
        <w:r>
          <w:rPr>
            <w:color w:val="0000FF"/>
          </w:rPr>
          <w:t>пунктами 1</w:t>
        </w:r>
      </w:hyperlink>
      <w:r>
        <w:t xml:space="preserve">, </w:t>
      </w:r>
      <w:hyperlink r:id="rId102">
        <w:r>
          <w:rPr>
            <w:color w:val="0000FF"/>
          </w:rPr>
          <w:t>1.1</w:t>
        </w:r>
      </w:hyperlink>
      <w:r>
        <w:t xml:space="preserve"> и </w:t>
      </w:r>
      <w:hyperlink r:id="rId103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либо двух любых социальных</w:t>
      </w:r>
      <w:proofErr w:type="gramEnd"/>
      <w:r>
        <w:t xml:space="preserve"> услуг, предусмотренных </w:t>
      </w:r>
      <w:hyperlink r:id="rId104">
        <w:r>
          <w:rPr>
            <w:color w:val="0000FF"/>
          </w:rPr>
          <w:t>пунктами 1</w:t>
        </w:r>
      </w:hyperlink>
      <w:r>
        <w:t xml:space="preserve">, </w:t>
      </w:r>
      <w:hyperlink r:id="rId105">
        <w:r>
          <w:rPr>
            <w:color w:val="0000FF"/>
          </w:rPr>
          <w:t>1.1</w:t>
        </w:r>
      </w:hyperlink>
      <w:r>
        <w:t xml:space="preserve"> и </w:t>
      </w:r>
      <w:hyperlink r:id="rId106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и с 1 января какого года прекратить его (ее, их) оплату за счет суммы (части суммы) ежемесячной денежной выплаты.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Указанные сведения подтверждаются подписью гражданина, с проставлением даты подачи заявления.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При приеме заявления должностным лицом гражданину разъясняются права, касающиеся получения государственной социальной помощи в виде набора социальных услуг, установленных </w:t>
      </w:r>
      <w:hyperlink r:id="rId107">
        <w:r>
          <w:rPr>
            <w:color w:val="0000FF"/>
          </w:rPr>
          <w:t>главой 2</w:t>
        </w:r>
      </w:hyperlink>
      <w:r>
        <w:t xml:space="preserve"> Федерального закона от 17 июля 1999 г. N 178-ФЗ, и делается предупреждение о прекращении предоставления тех социальных услуг, от которых гражданин отказался, о чем делается соответствующая отметка на заявлении, верность которой подтверждается подписью лица, подающего заявление.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о возобновлении предоставления набора социальных услуг полностью, одной из социальных услуг, предусмотренных </w:t>
      </w:r>
      <w:hyperlink r:id="rId108">
        <w:r>
          <w:rPr>
            <w:color w:val="0000FF"/>
          </w:rPr>
          <w:t>пунктами 1</w:t>
        </w:r>
      </w:hyperlink>
      <w:r>
        <w:t xml:space="preserve">, </w:t>
      </w:r>
      <w:hyperlink r:id="rId109">
        <w:r>
          <w:rPr>
            <w:color w:val="0000FF"/>
          </w:rPr>
          <w:t>1.1</w:t>
        </w:r>
      </w:hyperlink>
      <w:r>
        <w:t xml:space="preserve"> и </w:t>
      </w:r>
      <w:hyperlink r:id="rId110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111">
        <w:r>
          <w:rPr>
            <w:color w:val="0000FF"/>
          </w:rPr>
          <w:t>пунктами 1</w:t>
        </w:r>
      </w:hyperlink>
      <w:r>
        <w:t xml:space="preserve">, </w:t>
      </w:r>
      <w:hyperlink r:id="rId112">
        <w:r>
          <w:rPr>
            <w:color w:val="0000FF"/>
          </w:rPr>
          <w:t>1.1</w:t>
        </w:r>
      </w:hyperlink>
      <w:r>
        <w:t xml:space="preserve"> и </w:t>
      </w:r>
      <w:hyperlink r:id="rId113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подается до 1 октября текущего года</w:t>
      </w:r>
      <w:proofErr w:type="gramEnd"/>
      <w:r>
        <w:t xml:space="preserve"> на период с 1 января года, следующего за годом подачи указанного заявления.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В заявлении о возобновлении предоставления набора социальных услуг полностью, одной </w:t>
      </w:r>
      <w:r>
        <w:lastRenderedPageBreak/>
        <w:t xml:space="preserve">из социальных услуг, предусмотренных </w:t>
      </w:r>
      <w:hyperlink r:id="rId114">
        <w:r>
          <w:rPr>
            <w:color w:val="0000FF"/>
          </w:rPr>
          <w:t>пунктами 1</w:t>
        </w:r>
      </w:hyperlink>
      <w:r>
        <w:t xml:space="preserve">, </w:t>
      </w:r>
      <w:hyperlink r:id="rId115">
        <w:r>
          <w:rPr>
            <w:color w:val="0000FF"/>
          </w:rPr>
          <w:t>1.1</w:t>
        </w:r>
      </w:hyperlink>
      <w:r>
        <w:t xml:space="preserve"> и </w:t>
      </w:r>
      <w:hyperlink r:id="rId116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117">
        <w:r>
          <w:rPr>
            <w:color w:val="0000FF"/>
          </w:rPr>
          <w:t>пунктами 1</w:t>
        </w:r>
      </w:hyperlink>
      <w:r>
        <w:t xml:space="preserve">, </w:t>
      </w:r>
      <w:hyperlink r:id="rId118">
        <w:r>
          <w:rPr>
            <w:color w:val="0000FF"/>
          </w:rPr>
          <w:t>1.1</w:t>
        </w:r>
      </w:hyperlink>
      <w:r>
        <w:t xml:space="preserve"> и </w:t>
      </w:r>
      <w:hyperlink r:id="rId119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указываются следующие сведения: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r>
        <w:t>наименование территориального органа Фонда, в который предоставляется заявление;</w:t>
      </w:r>
    </w:p>
    <w:p w:rsidR="00E804D0" w:rsidRDefault="00E804D0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государственной социальной помощи в виде набора социальных услуг на основании </w:t>
      </w:r>
      <w:hyperlink r:id="rId121">
        <w:r>
          <w:rPr>
            <w:color w:val="0000FF"/>
          </w:rPr>
          <w:t>статьи 6.1</w:t>
        </w:r>
      </w:hyperlink>
      <w:r>
        <w:t xml:space="preserve"> Федерального закона от 17 июля 1999 г. N 178-ФЗ;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 гражданина или законным представителем несовершеннолетнего либо недееспособного лица, в заявлении им указываются: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фамилия, имя, отчество (при наличии), без сокращений, в соответствии с документом, удостоверяющим личность, дата и место рождения;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представителя гражданина или законного представителя несовершеннолетнего или недееспособного лица (вид документа, удостоверяющего личность, серия и номер документа, кем выдан документ, дата его выдачи), указываются в соответствии с реквизитами документа, удостоверяющего личность;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наименование документа, подтверждающего полномочия представителя гражданина или законного представителя несовершеннолетнего или недееспособного лица (номер документа, кем выдан документ, дата его выдачи).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Указанные сведения подтверждаются подписью гражданина, с проставлением даты подачи заявления.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В заявлении указывается, в каком объеме гражданин просит возобновить ему предоставление набора социальных услуг: полностью - набор социальных услуг, предусмотренных </w:t>
      </w:r>
      <w:hyperlink r:id="rId122">
        <w:r>
          <w:rPr>
            <w:color w:val="0000FF"/>
          </w:rPr>
          <w:t>частью 1 статьи 6.2</w:t>
        </w:r>
      </w:hyperlink>
      <w:r>
        <w:t xml:space="preserve"> Федерального закона от 17 июля 1999 г. N 178-ФЗ, либо частично - одной из социальных услуг, предусмотренных </w:t>
      </w:r>
      <w:hyperlink r:id="rId123">
        <w:r>
          <w:rPr>
            <w:color w:val="0000FF"/>
          </w:rPr>
          <w:t>пунктами 1</w:t>
        </w:r>
      </w:hyperlink>
      <w:r>
        <w:t xml:space="preserve">, </w:t>
      </w:r>
      <w:hyperlink r:id="rId124">
        <w:r>
          <w:rPr>
            <w:color w:val="0000FF"/>
          </w:rPr>
          <w:t>1.1</w:t>
        </w:r>
      </w:hyperlink>
      <w:r>
        <w:t xml:space="preserve"> и </w:t>
      </w:r>
      <w:hyperlink r:id="rId125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либо двух любых</w:t>
      </w:r>
      <w:proofErr w:type="gramEnd"/>
      <w:r>
        <w:t xml:space="preserve"> социальных услуг, предусмотренных </w:t>
      </w:r>
      <w:hyperlink r:id="rId126">
        <w:r>
          <w:rPr>
            <w:color w:val="0000FF"/>
          </w:rPr>
          <w:t>пунктами 1</w:t>
        </w:r>
      </w:hyperlink>
      <w:r>
        <w:t xml:space="preserve">, </w:t>
      </w:r>
      <w:hyperlink r:id="rId127">
        <w:r>
          <w:rPr>
            <w:color w:val="0000FF"/>
          </w:rPr>
          <w:t>1.1</w:t>
        </w:r>
      </w:hyperlink>
      <w:r>
        <w:t xml:space="preserve"> и </w:t>
      </w:r>
      <w:hyperlink r:id="rId128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и с 1 января какого года оплатить его (ее, их) за счет суммы (части суммы) ежемесячной денежной выплаты.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При приеме заявления должностным лицом гражданину разъясняются права, касающиеся возобновления предоставления набора социальных услуг полностью, либо одной социальной услуги, либо двух социальных услуг, о чем делается соответствующая отметка на заявлении, верность которой подтверждается подписью лица, подающего заявление.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К заявлениям о предоставлении, возобновлении предоставления или об отказе от получения набора социальных услуг полностью, одной из социальных услуг, предусмотренных </w:t>
      </w:r>
      <w:hyperlink r:id="rId129">
        <w:r>
          <w:rPr>
            <w:color w:val="0000FF"/>
          </w:rPr>
          <w:t>пунктами 1</w:t>
        </w:r>
      </w:hyperlink>
      <w:r>
        <w:t xml:space="preserve">, </w:t>
      </w:r>
      <w:hyperlink r:id="rId130">
        <w:r>
          <w:rPr>
            <w:color w:val="0000FF"/>
          </w:rPr>
          <w:t>1.1</w:t>
        </w:r>
      </w:hyperlink>
      <w:r>
        <w:t xml:space="preserve"> и </w:t>
      </w:r>
      <w:hyperlink r:id="rId131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132">
        <w:r>
          <w:rPr>
            <w:color w:val="0000FF"/>
          </w:rPr>
          <w:t>пунктами 1</w:t>
        </w:r>
      </w:hyperlink>
      <w:r>
        <w:t xml:space="preserve">, </w:t>
      </w:r>
      <w:hyperlink r:id="rId133">
        <w:r>
          <w:rPr>
            <w:color w:val="0000FF"/>
          </w:rPr>
          <w:t>1.1</w:t>
        </w:r>
      </w:hyperlink>
      <w:r>
        <w:t xml:space="preserve"> и </w:t>
      </w:r>
      <w:hyperlink r:id="rId134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</w:t>
      </w:r>
      <w:proofErr w:type="gramEnd"/>
      <w:r>
        <w:t xml:space="preserve"> 178-ФЗ (далее - заявление), гражданин представляет документ, удостоверяющий личность.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При подаче представителем гражданина заявления о предоставлении, возобновлении предоставления или об отказе от получения набора социальных услуг полностью, одной из социальных услуг, предусмотренных </w:t>
      </w:r>
      <w:hyperlink r:id="rId135">
        <w:r>
          <w:rPr>
            <w:color w:val="0000FF"/>
          </w:rPr>
          <w:t>пунктами 1</w:t>
        </w:r>
      </w:hyperlink>
      <w:r>
        <w:t xml:space="preserve">, </w:t>
      </w:r>
      <w:hyperlink r:id="rId136">
        <w:r>
          <w:rPr>
            <w:color w:val="0000FF"/>
          </w:rPr>
          <w:t>1.1</w:t>
        </w:r>
      </w:hyperlink>
      <w:r>
        <w:t xml:space="preserve"> и </w:t>
      </w:r>
      <w:hyperlink r:id="rId137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138">
        <w:r>
          <w:rPr>
            <w:color w:val="0000FF"/>
          </w:rPr>
          <w:t>пунктами 1</w:t>
        </w:r>
      </w:hyperlink>
      <w:r>
        <w:t xml:space="preserve">, </w:t>
      </w:r>
      <w:hyperlink r:id="rId139">
        <w:r>
          <w:rPr>
            <w:color w:val="0000FF"/>
          </w:rPr>
          <w:t>1.1</w:t>
        </w:r>
      </w:hyperlink>
      <w:r>
        <w:t xml:space="preserve"> и </w:t>
      </w:r>
      <w:hyperlink r:id="rId140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</w:t>
      </w:r>
      <w:proofErr w:type="gramEnd"/>
      <w:r>
        <w:t xml:space="preserve"> 1999 г. N 178-ФЗ, предъявляются документы, удостоверяющие личность представителя и подтверждающие его полномочия.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Гражданин может подать заявление непосредственно в территориальный орган Фонда, через многофункциональный центр или иным способом (в том числе направить заявление в форме электронного документа, порядок оформления которого определен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(Собрание законодательства Российской Федерации, 2011, N 29, ст. 4479) и который направляется с использованием информационно-телекоммуникационных сетей, включая единый портал государственных и</w:t>
      </w:r>
      <w:proofErr w:type="gramEnd"/>
      <w:r>
        <w:t xml:space="preserve"> муниципальных услуг). В случае подачи иным способом установление личности и проверка подлинности подписи гражданина осуществляются:</w:t>
      </w:r>
    </w:p>
    <w:p w:rsidR="00E804D0" w:rsidRDefault="00E804D0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1) нотариусом или в порядке, установленном </w:t>
      </w:r>
      <w:hyperlink r:id="rId143">
        <w:r>
          <w:rPr>
            <w:color w:val="0000FF"/>
          </w:rPr>
          <w:t>пунктом 2 статьи 185.1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3301, 2017, N 12, ст. 1998);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2) органом (организацией), с которым у Фонда заключено соглашение о взаимном удостоверении подписей.</w:t>
      </w:r>
    </w:p>
    <w:p w:rsidR="00E804D0" w:rsidRDefault="00E804D0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8. Гражданами, проживающими в организациях социального обслуживания, предоставляющих социальные услуги в стационарной форме, и гражданами, осужденными к лишению свободы, заявление подается через администрацию указанных организаций и учреждений или законными представителями.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Периодом предоставления гражданам набора социальных услуг полностью, одной из социальных услуг, предусмотренных </w:t>
      </w:r>
      <w:hyperlink r:id="rId145">
        <w:r>
          <w:rPr>
            <w:color w:val="0000FF"/>
          </w:rPr>
          <w:t>пунктами 1</w:t>
        </w:r>
      </w:hyperlink>
      <w:r>
        <w:t xml:space="preserve">, </w:t>
      </w:r>
      <w:hyperlink r:id="rId146">
        <w:r>
          <w:rPr>
            <w:color w:val="0000FF"/>
          </w:rPr>
          <w:t>1.1</w:t>
        </w:r>
      </w:hyperlink>
      <w:r>
        <w:t xml:space="preserve"> и </w:t>
      </w:r>
      <w:hyperlink r:id="rId147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148">
        <w:r>
          <w:rPr>
            <w:color w:val="0000FF"/>
          </w:rPr>
          <w:t>пунктами 1</w:t>
        </w:r>
      </w:hyperlink>
      <w:r>
        <w:t xml:space="preserve">, </w:t>
      </w:r>
      <w:hyperlink r:id="rId149">
        <w:r>
          <w:rPr>
            <w:color w:val="0000FF"/>
          </w:rPr>
          <w:t>1.1</w:t>
        </w:r>
      </w:hyperlink>
      <w:r>
        <w:t xml:space="preserve"> и </w:t>
      </w:r>
      <w:hyperlink r:id="rId150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является календарный год.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гражданин в течение календарного года приобрел право на получение набора социальных услуг, периодом предоставления ему набора социальных услуг является период с даты приобретения гражданином права на получение набора социальных услуг до 31 декабря текущего года.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гражданин в течение календарного года утратил право на получение набора социальных услуг полностью, одной из социальных услуг, предусмотренных </w:t>
      </w:r>
      <w:hyperlink r:id="rId151">
        <w:r>
          <w:rPr>
            <w:color w:val="0000FF"/>
          </w:rPr>
          <w:t>пунктами 1</w:t>
        </w:r>
      </w:hyperlink>
      <w:r>
        <w:t xml:space="preserve">, </w:t>
      </w:r>
      <w:hyperlink r:id="rId152">
        <w:r>
          <w:rPr>
            <w:color w:val="0000FF"/>
          </w:rPr>
          <w:t>1.1</w:t>
        </w:r>
      </w:hyperlink>
      <w:r>
        <w:t xml:space="preserve"> и </w:t>
      </w:r>
      <w:hyperlink r:id="rId153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154">
        <w:r>
          <w:rPr>
            <w:color w:val="0000FF"/>
          </w:rPr>
          <w:t>пунктами 1</w:t>
        </w:r>
      </w:hyperlink>
      <w:r>
        <w:t xml:space="preserve">, </w:t>
      </w:r>
      <w:hyperlink r:id="rId155">
        <w:r>
          <w:rPr>
            <w:color w:val="0000FF"/>
          </w:rPr>
          <w:t>1.1</w:t>
        </w:r>
      </w:hyperlink>
      <w:r>
        <w:t xml:space="preserve"> и </w:t>
      </w:r>
      <w:hyperlink r:id="rId156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</w:t>
      </w:r>
      <w:proofErr w:type="gramStart"/>
      <w:r>
        <w:t xml:space="preserve">N 178-ФЗ, периодом предоставления является период с 1 января до даты утраты гражданином права на получение набора социальных услуг полностью, одной из социальных услуг, предусмотренных </w:t>
      </w:r>
      <w:hyperlink r:id="rId157">
        <w:r>
          <w:rPr>
            <w:color w:val="0000FF"/>
          </w:rPr>
          <w:t>пунктами 1</w:t>
        </w:r>
      </w:hyperlink>
      <w:r>
        <w:t xml:space="preserve">, </w:t>
      </w:r>
      <w:hyperlink r:id="rId158">
        <w:r>
          <w:rPr>
            <w:color w:val="0000FF"/>
          </w:rPr>
          <w:t>1.1</w:t>
        </w:r>
      </w:hyperlink>
      <w:r>
        <w:t xml:space="preserve"> и </w:t>
      </w:r>
      <w:hyperlink r:id="rId159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160">
        <w:r>
          <w:rPr>
            <w:color w:val="0000FF"/>
          </w:rPr>
          <w:t>пунктами 1</w:t>
        </w:r>
      </w:hyperlink>
      <w:r>
        <w:t xml:space="preserve">, </w:t>
      </w:r>
      <w:hyperlink r:id="rId161">
        <w:r>
          <w:rPr>
            <w:color w:val="0000FF"/>
          </w:rPr>
          <w:t>1.1</w:t>
        </w:r>
      </w:hyperlink>
      <w:r>
        <w:t xml:space="preserve"> и </w:t>
      </w:r>
      <w:hyperlink r:id="rId162">
        <w:r>
          <w:rPr>
            <w:color w:val="0000FF"/>
          </w:rPr>
          <w:t>2 части 1 статьи 6.2</w:t>
        </w:r>
      </w:hyperlink>
      <w:r>
        <w:t xml:space="preserve"> Федерального закона от</w:t>
      </w:r>
      <w:proofErr w:type="gramEnd"/>
      <w:r>
        <w:t xml:space="preserve"> 17 июля 1999 г. N 178-ФЗ.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Граждане вправе отозвать поданное в текущем году заявление об отказе от получения набора социальных услуг полностью, одной из социальных услуг, предусмотренных </w:t>
      </w:r>
      <w:hyperlink r:id="rId163">
        <w:r>
          <w:rPr>
            <w:color w:val="0000FF"/>
          </w:rPr>
          <w:t>пунктами 1</w:t>
        </w:r>
      </w:hyperlink>
      <w:r>
        <w:t xml:space="preserve">, </w:t>
      </w:r>
      <w:hyperlink r:id="rId164">
        <w:r>
          <w:rPr>
            <w:color w:val="0000FF"/>
          </w:rPr>
          <w:t>1.1</w:t>
        </w:r>
      </w:hyperlink>
      <w:r>
        <w:t xml:space="preserve"> и </w:t>
      </w:r>
      <w:hyperlink r:id="rId165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166">
        <w:r>
          <w:rPr>
            <w:color w:val="0000FF"/>
          </w:rPr>
          <w:t>пунктами 1</w:t>
        </w:r>
      </w:hyperlink>
      <w:r>
        <w:t xml:space="preserve">, </w:t>
      </w:r>
      <w:hyperlink r:id="rId167">
        <w:r>
          <w:rPr>
            <w:color w:val="0000FF"/>
          </w:rPr>
          <w:t>1.1</w:t>
        </w:r>
      </w:hyperlink>
      <w:r>
        <w:t xml:space="preserve"> и </w:t>
      </w:r>
      <w:hyperlink r:id="rId168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</w:t>
      </w:r>
      <w:proofErr w:type="gramEnd"/>
      <w:r>
        <w:t xml:space="preserve">. </w:t>
      </w:r>
      <w:proofErr w:type="gramStart"/>
      <w:r>
        <w:t xml:space="preserve">N 178-ФЗ, и заявление о возобновлении предоставления набора социальных услуг </w:t>
      </w:r>
      <w:r>
        <w:lastRenderedPageBreak/>
        <w:t xml:space="preserve">полностью, одной из социальных услуг, предусмотренных </w:t>
      </w:r>
      <w:hyperlink r:id="rId169">
        <w:r>
          <w:rPr>
            <w:color w:val="0000FF"/>
          </w:rPr>
          <w:t>пунктами 1</w:t>
        </w:r>
      </w:hyperlink>
      <w:r>
        <w:t xml:space="preserve">, </w:t>
      </w:r>
      <w:hyperlink r:id="rId170">
        <w:r>
          <w:rPr>
            <w:color w:val="0000FF"/>
          </w:rPr>
          <w:t>1.1</w:t>
        </w:r>
      </w:hyperlink>
      <w:r>
        <w:t xml:space="preserve"> и </w:t>
      </w:r>
      <w:hyperlink r:id="rId171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двух любых социальных услуг, предусмотренных </w:t>
      </w:r>
      <w:hyperlink r:id="rId172">
        <w:r>
          <w:rPr>
            <w:color w:val="0000FF"/>
          </w:rPr>
          <w:t>пунктами 1</w:t>
        </w:r>
      </w:hyperlink>
      <w:r>
        <w:t xml:space="preserve">, </w:t>
      </w:r>
      <w:hyperlink r:id="rId173">
        <w:r>
          <w:rPr>
            <w:color w:val="0000FF"/>
          </w:rPr>
          <w:t>1.1</w:t>
        </w:r>
      </w:hyperlink>
      <w:r>
        <w:t xml:space="preserve"> и </w:t>
      </w:r>
      <w:hyperlink r:id="rId174">
        <w:r>
          <w:rPr>
            <w:color w:val="0000FF"/>
          </w:rPr>
          <w:t>2 части 1 статьи 6.2</w:t>
        </w:r>
      </w:hyperlink>
      <w:r>
        <w:t xml:space="preserve"> Федерального закона от 17 июля 1999 г. N 178-ФЗ, до 1 октября</w:t>
      </w:r>
      <w:proofErr w:type="gramEnd"/>
      <w:r>
        <w:t xml:space="preserve"> текущего года.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11. Факт и дата приема территориальным органом Фонда заявления от гражданина подтверждаются распиской-уведомлением о приеме и регистрации заявления, выданным территориальным органом Фонда в соответствии с настоящим Порядком. При направлении в форме электронного документа гражданину направляется уведомление о регистрации.</w:t>
      </w:r>
    </w:p>
    <w:p w:rsidR="00E804D0" w:rsidRDefault="00E8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5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Title"/>
        <w:jc w:val="center"/>
        <w:outlineLvl w:val="1"/>
      </w:pPr>
      <w:r>
        <w:t>II. Предоставление гражданам социальных услуг в части</w:t>
      </w:r>
    </w:p>
    <w:p w:rsidR="00E804D0" w:rsidRDefault="00E804D0">
      <w:pPr>
        <w:pStyle w:val="ConsPlusTitle"/>
        <w:jc w:val="center"/>
      </w:pPr>
      <w:r>
        <w:t>обеспечения необходимыми лекарственными препаратами,</w:t>
      </w:r>
    </w:p>
    <w:p w:rsidR="00E804D0" w:rsidRDefault="00E804D0">
      <w:pPr>
        <w:pStyle w:val="ConsPlusTitle"/>
        <w:jc w:val="center"/>
      </w:pPr>
      <w:r>
        <w:t>медицинскими изделиями, а также специализированными</w:t>
      </w:r>
    </w:p>
    <w:p w:rsidR="00E804D0" w:rsidRDefault="00E804D0">
      <w:pPr>
        <w:pStyle w:val="ConsPlusTitle"/>
        <w:jc w:val="center"/>
      </w:pPr>
      <w:r>
        <w:t>продуктами лечебного питания для детей-инвалидов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ind w:firstLine="540"/>
        <w:jc w:val="both"/>
      </w:pPr>
      <w:r>
        <w:t xml:space="preserve">12. За предоставлением рецептов на необходимые лекарственные препараты, медицинские изделия и специализированные </w:t>
      </w:r>
      <w:hyperlink r:id="rId176">
        <w:r>
          <w:rPr>
            <w:color w:val="0000FF"/>
          </w:rPr>
          <w:t>продукты</w:t>
        </w:r>
      </w:hyperlink>
      <w:r>
        <w:t xml:space="preserve"> лечебного питания для детей-инвалидов граждане обращаются по месту жительства или прикрепления в медицинские организации, оказывающие первичную медико-санитарную помощь.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В регистратуре медицинской организации, оказывающей первичную медико-санитарную помощь, по месту жительства или прикрепления на гражданина заводится медицинская карта пациента, получающего медицинскую помощь в амбулаторных условиях, </w:t>
      </w:r>
      <w:hyperlink r:id="rId177">
        <w:r>
          <w:rPr>
            <w:color w:val="0000FF"/>
          </w:rPr>
          <w:t>форма</w:t>
        </w:r>
      </w:hyperlink>
      <w:r>
        <w:t xml:space="preserve"> которой утверждена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gramStart"/>
      <w:r>
        <w:t>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 (далее</w:t>
      </w:r>
      <w:proofErr w:type="gramEnd"/>
      <w:r>
        <w:t xml:space="preserve"> - приказ Министерства здравоохранения Российской Федерации от 15 декабря 2014 г. N 834н), с маркировкой литерой "Л" и указанием страхового номера индивидуального лицевого счета (далее - СНИЛС) или история развития ребенка с маркировкой литерой "Л" и указанием СНИЛС.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13. При обращении в медицинскую организацию гражданин предъявляет документ, удостоверяющий личность, документ, подтверждающий право на получение набора социальных услуг, а также выписку.</w:t>
      </w:r>
    </w:p>
    <w:p w:rsidR="00E804D0" w:rsidRDefault="00E8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8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9">
        <w:r>
          <w:rPr>
            <w:color w:val="0000FF"/>
          </w:rPr>
          <w:t>Приказ</w:t>
        </w:r>
      </w:hyperlink>
      <w:r>
        <w:t xml:space="preserve"> Минтруда России N 718н, Минздрава России N 481н от 14.09.2023.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Сведения о категории льготы гражданина, сроке, в течение которого гражданину предоставлено право на получение государственной социальной помощи в виде набора социальных услуг, вносятся в медицинскую карту пациента, получающего медицинскую помощь в амбулаторных условиях, или историю развития ребенка, которые маркируются литерой "Л" с указанием страхового номера индивидуального лицевого счета (СНИЛС).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При обращении гражданина в медицинскую организацию лечащий врач (фельдшер, акушерка в случае возложения на них полномочий лечащего врача) (далее - медицинский работник) по результатам осмотра пациента назначает лекарственные препараты, медицинские изделия и специализированные продукты лечебного питания для детей-инвалидов, оформляет </w:t>
      </w:r>
      <w:r>
        <w:lastRenderedPageBreak/>
        <w:t>рецепт на бумажном носителе за своей подписью и (или) с согласия пациента или его законного представителя рецепт в форме электронного документа с</w:t>
      </w:r>
      <w:proofErr w:type="gramEnd"/>
      <w:r>
        <w:t xml:space="preserve"> </w:t>
      </w:r>
      <w:proofErr w:type="gramStart"/>
      <w:r>
        <w:t xml:space="preserve">использованием усиленной квалифицированной электронной подписи медицинского работника в соответствии с порядком назначения лекарственных препаратов, медицинских изделий, формами рецептурных бланков на лекарственные препараты, медицинские изделия, порядком оформления этих бланков, их учета и хранения, утверждаемых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180">
        <w:r>
          <w:rPr>
            <w:color w:val="0000FF"/>
          </w:rPr>
          <w:t>пунктом 16 части 2 статьи 14</w:t>
        </w:r>
        <w:proofErr w:type="gramEnd"/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Консультация пациентов и (или) их законных представителей с применением </w:t>
      </w:r>
      <w:proofErr w:type="spellStart"/>
      <w:r>
        <w:t>телемедицинских</w:t>
      </w:r>
      <w:proofErr w:type="spellEnd"/>
      <w:r>
        <w:t xml:space="preserve"> технологий осуществляется в соответствии с </w:t>
      </w:r>
      <w:hyperlink r:id="rId181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</w:t>
      </w:r>
      <w:proofErr w:type="spellStart"/>
      <w:r>
        <w:t>телемедицинских</w:t>
      </w:r>
      <w:proofErr w:type="spellEnd"/>
      <w:r>
        <w:t xml:space="preserve"> технологий, утвержденным приказом Министерства здравоохранения Российской Федерации от 30 ноября 2017 г. N 965н (зарегистрирован Министерством юстиции Российской Федерации 9 января 2018 г., регистрационный N 49577), согласно которому медицинским работником может осуществляться коррекция ранее назначенного пациенту</w:t>
      </w:r>
      <w:proofErr w:type="gramEnd"/>
      <w:r>
        <w:t xml:space="preserve"> лечения, в том числе оформляться рецепт в форме электронного документа, при условии установления лечащим врачом диагноза и назначения лечения по данному обращению на очном приеме (осмотре, консультации).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16. Отпуск лекарственных препаратов гражданам осуществляется в соответствии </w:t>
      </w:r>
      <w:proofErr w:type="gramStart"/>
      <w:r>
        <w:t>с</w:t>
      </w:r>
      <w:proofErr w:type="gramEnd"/>
      <w:r>
        <w:t>: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правилами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деятельность, а также правилами отпуска лекарственных препаратов для медицинского применения медицинскими организациями, имеющими лицензию на фармацевтическую деятельность, и их обособленными подразделениями, расположенными в сельских населенных пунктах, в которых отсутствуют аптечные организации, утверждаемыми уполномоченным федеральным органом исполнительной власти в соответствии с </w:t>
      </w:r>
      <w:hyperlink r:id="rId182">
        <w:r>
          <w:rPr>
            <w:color w:val="0000FF"/>
          </w:rPr>
          <w:t>частью 2 статьи 55</w:t>
        </w:r>
      </w:hyperlink>
      <w:r>
        <w:t xml:space="preserve"> Федерального</w:t>
      </w:r>
      <w:proofErr w:type="gramEnd"/>
      <w:r>
        <w:t xml:space="preserve"> закона N 61-ФЗ (Собрание законодательства Российской Федерации, 2010, N 16, ст. 1815; 2013, N 48, ст. 6165);</w:t>
      </w:r>
    </w:p>
    <w:p w:rsidR="00E804D0" w:rsidRDefault="00E804D0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Приказа</w:t>
        </w:r>
      </w:hyperlink>
      <w:r>
        <w:t xml:space="preserve"> Минтруда России N 519н, Минздрава России N 506н от 01.10.2024)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порядком отпуска наркотических средств и психотропных веществ физическим лицам, устанавливаемым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сфере внутренних дел, в соответствии с </w:t>
      </w:r>
      <w:hyperlink r:id="rId184">
        <w:r>
          <w:rPr>
            <w:color w:val="0000FF"/>
          </w:rPr>
          <w:t>пунктом 3 статьи 25</w:t>
        </w:r>
      </w:hyperlink>
      <w:r>
        <w:t xml:space="preserve"> Федерального закона от 8 января 1998 г. N 3-ФЗ "О наркотических средствах и психотропных</w:t>
      </w:r>
      <w:proofErr w:type="gramEnd"/>
      <w:r>
        <w:t xml:space="preserve"> </w:t>
      </w:r>
      <w:proofErr w:type="gramStart"/>
      <w:r>
        <w:t>веществах</w:t>
      </w:r>
      <w:proofErr w:type="gramEnd"/>
      <w:r>
        <w:t>" (Собрание законодательства Российской Федерации, 1998, N 2, ст. 219; 2016, N 27, ст. 4238).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17. В целях повышения доступности обеспечения лекарственными препаратами, медицинскими изделиями органы исполнительной власти субъектов Российской Федерации вправе определять условия доставки лекарственных препаратов, медицинских изделий в пределах полномочий, установленных </w:t>
      </w:r>
      <w:hyperlink r:id="rId185">
        <w:r>
          <w:rPr>
            <w:color w:val="0000FF"/>
          </w:rPr>
          <w:t>статьей 4.1</w:t>
        </w:r>
      </w:hyperlink>
      <w:r>
        <w:t xml:space="preserve"> Федерального закона от 17 июля 1999 г. N 178-ФЗ.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Гражданам, проживающим в стационарных организациях социального обслуживания, не имеющим возможности самостоятельно обратиться в аптечные организации, а также осужденным к лишению свободы, назначенные медицинским работником лекарственные препараты, медицинские изделия и специализированные продукты лечебного питания для детей-инвалидов приобретаются соответственно представителями стационарного или исправительного учреждения, на которых администрацией данных учреждений возложена обязанность их получения (приобретения).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r>
        <w:lastRenderedPageBreak/>
        <w:t xml:space="preserve">19. В случае временного отсутствия в аптечной организации указанного в рецепте лекарственного препарата, медицинского изделия или специализированного продукта лечебного питания для детей-инвалидов рецепт принимается на отсроченное обслуживание </w:t>
      </w:r>
      <w:proofErr w:type="gramStart"/>
      <w:r>
        <w:t>с даты обращения</w:t>
      </w:r>
      <w:proofErr w:type="gramEnd"/>
      <w:r>
        <w:t xml:space="preserve"> пациента в аптечную организацию в сроки, установленные правилами отпуска лекарственных препаратов для медицинского применения.</w:t>
      </w:r>
    </w:p>
    <w:p w:rsidR="00E804D0" w:rsidRDefault="00E804D0">
      <w:pPr>
        <w:pStyle w:val="ConsPlusNormal"/>
        <w:spacing w:before="220"/>
        <w:ind w:firstLine="540"/>
        <w:jc w:val="both"/>
      </w:pPr>
      <w:bookmarkStart w:id="1" w:name="P164"/>
      <w:bookmarkEnd w:id="1"/>
      <w:r>
        <w:t xml:space="preserve">20. </w:t>
      </w:r>
      <w:proofErr w:type="gramStart"/>
      <w:r>
        <w:t>В случае выезда гражданина за пределы субъекта Российской Федерации, в котором он проживает, на территорию другого субъекта Российской Федерации на срок, не превышающий 6 месяцев, такому пациенту органом государственной власти субъекта Российской Федерации в сфере охраны здоровья организуется назначение лекарственных препаратов, медицинских изделий или специализированных продуктов лечебного питания для детей-инвалидов на срок их применения либо органом государственной власти субъекта Российской</w:t>
      </w:r>
      <w:proofErr w:type="gramEnd"/>
      <w:r>
        <w:t xml:space="preserve"> Федерации в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соответствующий срок.</w:t>
      </w:r>
    </w:p>
    <w:p w:rsidR="00E804D0" w:rsidRDefault="00E804D0">
      <w:pPr>
        <w:pStyle w:val="ConsPlusNormal"/>
        <w:spacing w:before="220"/>
        <w:ind w:firstLine="540"/>
        <w:jc w:val="both"/>
      </w:pPr>
      <w:bookmarkStart w:id="2" w:name="P165"/>
      <w:bookmarkEnd w:id="2"/>
      <w:proofErr w:type="gramStart"/>
      <w:r>
        <w:t>В случае выезда гражданина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жительства, такому пациенту назначаются лекарственные препараты, медицинские изделия или специализированные продукты лечебного питания для детей-инвалидов на срок применения не более 1 месяца либо органом государственной власти субъекта Российской Федерации в</w:t>
      </w:r>
      <w:proofErr w:type="gramEnd"/>
      <w:r>
        <w:t xml:space="preserve"> сфере охраны здоровья организуется обеспечение такого пациента лекарственными препаратами, медицинскими изделиями или специализированными продуктами лечебного питания для детей-инвалидов на срок применения не более 1 месяца.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65">
        <w:r>
          <w:rPr>
            <w:color w:val="0000FF"/>
          </w:rPr>
          <w:t>абзаце втором</w:t>
        </w:r>
      </w:hyperlink>
      <w:r>
        <w:t xml:space="preserve"> настоящего пункта, после прохождения процедуры идентификации в Федеральном регистре сведения о гражданах передаются в уполномоченные органы государственной власти субъекта Российской Федерации в сфере охраны здоровья в рамках действующего межведомственного соглашения.</w:t>
      </w:r>
    </w:p>
    <w:p w:rsidR="00E804D0" w:rsidRDefault="00E804D0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количестве назначенных и отпущенных пациенту или его законному представителю в соответствии с </w:t>
      </w:r>
      <w:hyperlink w:anchor="P164">
        <w:r>
          <w:rPr>
            <w:color w:val="0000FF"/>
          </w:rPr>
          <w:t>абзацами первым</w:t>
        </w:r>
      </w:hyperlink>
      <w:r>
        <w:t xml:space="preserve"> и </w:t>
      </w:r>
      <w:hyperlink w:anchor="P165">
        <w:r>
          <w:rPr>
            <w:color w:val="0000FF"/>
          </w:rPr>
          <w:t>вторым</w:t>
        </w:r>
      </w:hyperlink>
      <w:r>
        <w:t xml:space="preserve"> настоящего пункта лекарственных препаратах, медицинских изделиях или специализированных продуктах лечебного питания для детей-инвалидов вносятся в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Федерации.</w:t>
      </w:r>
      <w:proofErr w:type="gramEnd"/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Title"/>
        <w:jc w:val="center"/>
        <w:outlineLvl w:val="1"/>
      </w:pPr>
      <w:r>
        <w:t>III. Предоставление гражданам социальных услуг в части</w:t>
      </w:r>
    </w:p>
    <w:p w:rsidR="00E804D0" w:rsidRDefault="00E804D0">
      <w:pPr>
        <w:pStyle w:val="ConsPlusTitle"/>
        <w:jc w:val="center"/>
      </w:pPr>
      <w:r>
        <w:t>обеспечения санаторно-курортным лечением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ind w:firstLine="540"/>
        <w:jc w:val="both"/>
      </w:pPr>
      <w:r>
        <w:t xml:space="preserve">21. </w:t>
      </w:r>
      <w:proofErr w:type="gramStart"/>
      <w:r>
        <w:t xml:space="preserve">Обеспечение санаторно-курортным лечением осуществляется путем предоставления гражданам при наличии медицинских показаний санаторно-курортных путевок в санаторно-курортные организации, расположенные на территории Российской Федерации, определенные в соответствии в соответствии с Федеральным </w:t>
      </w:r>
      <w:hyperlink r:id="rId187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 и услуг для обеспечения государственных и муниципальных нужд" (Собрание законодательства Российской Федерации, 2013, N 14, ст</w:t>
      </w:r>
      <w:proofErr w:type="gramEnd"/>
      <w:r>
        <w:t xml:space="preserve">. </w:t>
      </w:r>
      <w:proofErr w:type="gramStart"/>
      <w:r>
        <w:t xml:space="preserve">1652; официальный интернет-портал правовой информации </w:t>
      </w:r>
      <w:hyperlink r:id="rId188">
        <w:r>
          <w:rPr>
            <w:color w:val="0000FF"/>
          </w:rPr>
          <w:t>http://pravo.gov.ru</w:t>
        </w:r>
      </w:hyperlink>
      <w:r>
        <w:t>, 2021, 24 февраля, N 0001202102240012) (далее - санаторно-курортные организации).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r>
        <w:t>22. Санаторно-курортное лечение может предоставляться также и в виде предоставления медицинской помощи (без питания и проживания) на основании заявления гражданина.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lastRenderedPageBreak/>
        <w:t xml:space="preserve">23. </w:t>
      </w:r>
      <w:proofErr w:type="gramStart"/>
      <w:r>
        <w:t>Организация приобретения путевок на санаторно-курортное лечение осуществляется Фондом и органом, уполномоченным высшим органом исполнительной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граждан при наличии медицинских показаний путевок на санаторно-курортное лечение и бесплатного проезда на междугородном транспорте к месту лечения и обратно в случае их</w:t>
      </w:r>
      <w:proofErr w:type="gramEnd"/>
      <w:r>
        <w:t xml:space="preserve"> передачи на основании соглашений, заключенных между Министерством труда и социальной защиты Российской Федерации и высшими органами исполнительной власти субъектов Российской Федерации (далее - уполномоченный орган).</w:t>
      </w:r>
    </w:p>
    <w:p w:rsidR="00E804D0" w:rsidRDefault="00E804D0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Отбор и направление на санаторно-курортное лечение граждан осуществляются с учетом медицинских показаний и медицинских противопоказаний в порядке, установленном </w:t>
      </w:r>
      <w:hyperlink r:id="rId190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 г., регистрационный N 6189), с изменениями, внесенными приказами Министерства</w:t>
      </w:r>
      <w:proofErr w:type="gramEnd"/>
      <w:r>
        <w:t xml:space="preserve"> </w:t>
      </w:r>
      <w:proofErr w:type="gramStart"/>
      <w:r>
        <w:t>здравоохранения и социального развития Российской Федерации от 9 января 2007 г. N 3 (зарегистрирован Министерством юстиции Российской Федерации 8 февраля 2007 г., регистрационный N 8908), от 24 декабря 2007 г. N 794 (зарегистрирован Министерством юстиции Российской Федерации 17 января 2008 г., регистрационный N 10904), от 24 декабря 2008 г. N 763н (зарегистрирован Министерством юстиции Российской Федерации 20 января 2009 г</w:t>
      </w:r>
      <w:proofErr w:type="gramEnd"/>
      <w:r>
        <w:t>., регистрационный N 13129), от 23 июля 2010 г. N 545н (зарегистрирован Министерством юстиции Российской Федерации 20 августа 2010 г., регистрационный N 18209) и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соответствии со </w:t>
      </w:r>
      <w:hyperlink r:id="rId191">
        <w:r>
          <w:rPr>
            <w:color w:val="0000FF"/>
          </w:rPr>
          <w:t>статьей 6.2</w:t>
        </w:r>
      </w:hyperlink>
      <w:r>
        <w:t xml:space="preserve"> Федерального закона от 17 июля 1999 г. N 178-ФЗ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r>
        <w:t>26. Санаторно-курортная путевка на бумажном носителе является документом строгой отчетности.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Граждане при наличии медицинских показаний и отсутствии медицинских противопоказаний для санаторно-курортного лечения получают в медицинской организации по месту жительства справку для получения санаторно-курортной путевки по </w:t>
      </w:r>
      <w:hyperlink r:id="rId192">
        <w:r>
          <w:rPr>
            <w:color w:val="0000FF"/>
          </w:rPr>
          <w:t>форме N 070/у</w:t>
        </w:r>
      </w:hyperlink>
      <w:r>
        <w:t>, утвержденной приказом Министерства здравоохранения Российской Федерации от 15 декабря 2014 г. N 834н.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r>
        <w:t>28. При наличии справки для получения санаторно-курортной путевки граждане обращаются с заявлением о предоставлении санаторно-курортной путевки в территориальный орган Фонда по месту получения ежемесячной денежной выплаты либо в уполномоченный орган.</w:t>
      </w:r>
    </w:p>
    <w:p w:rsidR="00E804D0" w:rsidRDefault="00E8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3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>Заявление о предоставлении санаторно-курортной путевки подается лично, по почте, через многофункциональный центр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 либо уполномоченными органами, предоставляющими государственные услуги) (далее - соглашения о взаимодействии),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  <w:proofErr w:type="gramEnd"/>
    </w:p>
    <w:p w:rsidR="00E804D0" w:rsidRDefault="00E804D0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lastRenderedPageBreak/>
        <w:t>Заявление о предоставлении санаторно-курортной путевки недееспособного гражданина может быть подано законным или уполномоченным представителем.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Очередное заявление о предоставлении путевки подается гражданином после обеспечения его путевкой на санаторно-курортное лечение по ранее поданному заявлению.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граждане, проживающие в организациях социального обслуживания, предоставляющих социальные услуги в стационарной форме, не смогут самостоятельно обратиться с заявлением о предоставлении санаторно-курортной путевки в территориальный орган Фонда либо в уполномоченный орган, администрация названного учреждения оказывает им содействие в получении санаторно-курортной путевки.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Вопрос санаторно-курортного лечения детей-инвалидов, проживающих в стационарных учреждениях, независимо от их ведомственной принадлежности, решает администрация названных учреждений.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29. Территориальный орган Фонда либо уполномоченный орган не позднее 10 дней со дня поступления заявления о предоставлении санаторно-курортной путевки и справки для получения путевки сообщают гражданину (в том числе в электронном виде, если заявление было представлено в форме электронного документа) о регистрации его заявления с указанием даты регистрации и регистрационного номера.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30. Территориальный орган Фонда либо уполномоченный орган заблаговременно, но не </w:t>
      </w:r>
      <w:proofErr w:type="gramStart"/>
      <w:r>
        <w:t>позднее</w:t>
      </w:r>
      <w:proofErr w:type="gramEnd"/>
      <w:r>
        <w:t xml:space="preserve"> чем за 18 календарных дней (для детей-инвалидов, инвалидов с заболеваниями и последствиями травм спинного и головного мозга - за 21 календарный день) до даты заезда в санаторно-курортную организацию, выдает гражданину санаторно-курортную путевку в соответствии с его заявлением и справкой для их получения.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Санаторно-курортная путевка предоставляется при наличии действующей медицинской справки и в соответствии с датой подачи гражданином заявления о предоставлении санаторно-курортной путевки.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Санаторно-курортная путевка выдается на бумажном носителе в заполненном виде с печатью территориального органа Фонда или уполномоченного органа с отметкой: "</w:t>
      </w:r>
      <w:proofErr w:type="gramStart"/>
      <w:r>
        <w:t>Оплачена</w:t>
      </w:r>
      <w:proofErr w:type="gramEnd"/>
      <w:r>
        <w:t xml:space="preserve"> за счет средств федерального бюджета и продаже не подлежит".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 xml:space="preserve">Граждане после получения санаторно-курортной путевки, но не ранее чем за 2 календарных месяца до начала срока ее действия, обязаны получить санаторно-курортную </w:t>
      </w:r>
      <w:hyperlink r:id="rId195">
        <w:r>
          <w:rPr>
            <w:color w:val="0000FF"/>
          </w:rPr>
          <w:t>карту</w:t>
        </w:r>
      </w:hyperlink>
      <w:r>
        <w:t xml:space="preserve"> либо санаторно-курортную </w:t>
      </w:r>
      <w:hyperlink r:id="rId196">
        <w:r>
          <w:rPr>
            <w:color w:val="0000FF"/>
          </w:rPr>
          <w:t>карту</w:t>
        </w:r>
      </w:hyperlink>
      <w:r>
        <w:t xml:space="preserve"> для детей, формы которых утверждены приказом Министерства здравоохранения Российской Федерации от 15 декабря 2014 г. N 834н в медицинской организации, выдавшей справку для получения санаторно-курортной путевки.</w:t>
      </w:r>
      <w:proofErr w:type="gramEnd"/>
    </w:p>
    <w:p w:rsidR="00E804D0" w:rsidRDefault="00E804D0">
      <w:pPr>
        <w:pStyle w:val="ConsPlusNormal"/>
        <w:spacing w:before="220"/>
        <w:ind w:firstLine="540"/>
        <w:jc w:val="both"/>
      </w:pPr>
      <w:r>
        <w:t>32. По прибытии в санаторно-курортную организацию граждане предъявляют санаторно-курортную путевку и санаторно-курортную карту.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Документами, подтверждающими получение санаторно-курортного лечения, являются отрывной талон санаторно-курортной путевки, который санаторно-курортные организации обязаны представить в срок не позднее 30 календарных дней после окончания санаторно-курортного лечения в территориальный орган Фонда либо в уполномоченный орган, выдавший путевку, и (или) реестр граждан, получивших санаторно-курортное лечение, подписанный руководителем санаторно-курортной организации, а также обратный талон санаторно-курортной карты, который гражданин в те же сроки представляет</w:t>
      </w:r>
      <w:proofErr w:type="gramEnd"/>
      <w:r>
        <w:t xml:space="preserve"> в медицинскую организацию, выдавшую санаторно-курортную карту.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34. Граждане в случае отказа от санаторно-курортной путевки обязаны возвратить ее в территориальный орган Фонда либо в уполномоченный орган, выдавший санаторно-курортную </w:t>
      </w:r>
      <w:r>
        <w:lastRenderedPageBreak/>
        <w:t>путевку, не позднее 7 календарных дней до начала срока ее действия.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Title"/>
        <w:jc w:val="center"/>
        <w:outlineLvl w:val="1"/>
      </w:pPr>
      <w:r>
        <w:t>IV. Организация перевозки граждан к месту лечения и обратно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ind w:firstLine="540"/>
        <w:jc w:val="both"/>
      </w:pPr>
      <w:r>
        <w:t>35. Организация перевозки граждан к месту лечения и обратно осуществляется железнодорожным, авиационным, водным (речным) и автомобильным транспортом.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36. Для следования к месту лечения граждане вправе воспользоваться:</w:t>
      </w:r>
    </w:p>
    <w:p w:rsidR="00E804D0" w:rsidRDefault="00E804D0">
      <w:pPr>
        <w:pStyle w:val="ConsPlusNormal"/>
        <w:spacing w:before="220"/>
        <w:ind w:firstLine="540"/>
        <w:jc w:val="both"/>
      </w:pPr>
      <w:bookmarkStart w:id="3" w:name="P202"/>
      <w:bookmarkEnd w:id="3"/>
      <w:r>
        <w:t>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 xml:space="preserve">авиационным транспортом (экономический класс) при отсутствии железнодорожного сообщения, либо при проживании ребенка-инвалида на территории Дальневосточного федерального округа (по специальному тарифу, устанавливаемому авиакомпанией в соответствии с </w:t>
      </w:r>
      <w:hyperlink r:id="rId197">
        <w:r>
          <w:rPr>
            <w:color w:val="0000FF"/>
          </w:rPr>
          <w:t>Правилами</w:t>
        </w:r>
      </w:hyperlink>
      <w:r>
        <w:t xml:space="preserve"> предоставления субсидий из федерального бюджета организациям воздушного транспорта в целях обеспечения доступности воздушных перевозок населению, утвержденными постановлением Правительства Российской Федерации от 2 марта 2018 г. N 215), либо при меньшей стоимости </w:t>
      </w:r>
      <w:proofErr w:type="spellStart"/>
      <w:r>
        <w:t>авиаперелета</w:t>
      </w:r>
      <w:proofErr w:type="spellEnd"/>
      <w:r>
        <w:t xml:space="preserve"> по сравнению</w:t>
      </w:r>
      <w:proofErr w:type="gramEnd"/>
      <w:r>
        <w:t xml:space="preserve"> </w:t>
      </w:r>
      <w:proofErr w:type="gramStart"/>
      <w:r>
        <w:t xml:space="preserve">со стоимостью проезда железнодорожным транспортом на условиях, установленных </w:t>
      </w:r>
      <w:hyperlink w:anchor="P202">
        <w:r>
          <w:rPr>
            <w:color w:val="0000FF"/>
          </w:rPr>
          <w:t>абзацем вторым</w:t>
        </w:r>
      </w:hyperlink>
      <w:r>
        <w:t xml:space="preserve"> настоящего пункта, либо при наличии у инвалида, в том числе ребенка-инвалида, заболевания или травмы спинного мозга, либо при направлении к месту лечения и обратно детей-инвалидов с онкологическими, гематологическими и иммунологическими заболеваниями, получающих противоопухолевую и иммуномодулирующую терапию, детей-инвалидов, имеющих хроническую почечную недостаточность (находящихся на гемодиализе), и сопровождающих их лиц, проживающих на</w:t>
      </w:r>
      <w:proofErr w:type="gramEnd"/>
      <w:r>
        <w:t xml:space="preserve"> </w:t>
      </w:r>
      <w:proofErr w:type="gramStart"/>
      <w:r>
        <w:t>удалении</w:t>
      </w:r>
      <w:proofErr w:type="gramEnd"/>
      <w:r>
        <w:t xml:space="preserve"> от места лечения более чем на 12 часов следования железнодорожным транспортом или 1000 километров. При использовании авиационного транспорта для проезда граждан к месту лечения и (или) обратно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</w:t>
      </w:r>
      <w:proofErr w:type="gramStart"/>
      <w:r>
        <w:t>лечения</w:t>
      </w:r>
      <w:proofErr w:type="gramEnd"/>
      <w:r>
        <w:t xml:space="preserve"> либо если оформление (приобретение) проездных документов (билетов) на рейсы этих авиакомпаний невозможно ввиду их отсутствия на дату вылета к месту лечения и (или) обратно;</w:t>
      </w:r>
    </w:p>
    <w:p w:rsidR="00E804D0" w:rsidRDefault="00E804D0">
      <w:pPr>
        <w:pStyle w:val="ConsPlusNormal"/>
        <w:jc w:val="both"/>
      </w:pPr>
      <w:r>
        <w:t xml:space="preserve">(в ред. </w:t>
      </w:r>
      <w:hyperlink r:id="rId198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водным транспортом (третьей категории);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автомобильным транспортом (общего пользования).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37. Одновременно с получением в территориальных органах Фонда или уполномоченном органе санаторно-курортной путевки гражданин обеспечивается специальными талонами на право бесплатного получения проездных документов в поезде дальнего следования (далее - специальные талоны) или направлениями на приобретение проездных документов на авиационном, автомобильном и водном транспорте (далее - именное направление).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 xml:space="preserve">Обеспечение в рамках предоставления социальных услуг граждан бесплатным проездом к месту лечения и обратно, в том числе к месту санаторно-курортного лечения по путевкам, предоставленным органами исполнительной власти субъектов Российской Федерации в сфере здравоохранения в санаторно-курортные организации, подведомственные федеральным органам исполнительной власти, а также к месту лечения при наличии медицинских показаний </w:t>
      </w:r>
      <w:r>
        <w:lastRenderedPageBreak/>
        <w:t xml:space="preserve">осуществляется на основании заявления, а также </w:t>
      </w:r>
      <w:hyperlink r:id="rId199">
        <w:r>
          <w:rPr>
            <w:color w:val="0000FF"/>
          </w:rPr>
          <w:t>направления</w:t>
        </w:r>
      </w:hyperlink>
      <w:r>
        <w:t xml:space="preserve"> и </w:t>
      </w:r>
      <w:hyperlink r:id="rId200">
        <w:r>
          <w:rPr>
            <w:color w:val="0000FF"/>
          </w:rPr>
          <w:t>талона N</w:t>
        </w:r>
        <w:proofErr w:type="gramEnd"/>
        <w:r>
          <w:rPr>
            <w:color w:val="0000FF"/>
          </w:rPr>
          <w:t xml:space="preserve"> 2</w:t>
        </w:r>
      </w:hyperlink>
      <w:r>
        <w:t xml:space="preserve">, </w:t>
      </w:r>
      <w:proofErr w:type="gramStart"/>
      <w:r>
        <w:t>формы</w:t>
      </w:r>
      <w:proofErr w:type="gramEnd"/>
      <w:r>
        <w:t xml:space="preserve"> которых утверждены приказом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г, регистрационный N 7115),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 (далее - приказ Министерства здравоохранения и социального развития Российской Федерации от 5 октября 2005 г. N 617), оформленных органом исполнительной власти субъекта Российской Федерации в сфере здравоохранения (далее - направление, талон N 2).</w:t>
      </w:r>
    </w:p>
    <w:p w:rsidR="00E804D0" w:rsidRDefault="00E804D0">
      <w:pPr>
        <w:pStyle w:val="ConsPlusNormal"/>
        <w:spacing w:before="220"/>
        <w:ind w:firstLine="540"/>
        <w:jc w:val="both"/>
      </w:pPr>
      <w:hyperlink r:id="rId201">
        <w:r>
          <w:rPr>
            <w:color w:val="0000FF"/>
          </w:rPr>
          <w:t>Направление</w:t>
        </w:r>
      </w:hyperlink>
      <w:r>
        <w:t xml:space="preserve"> и </w:t>
      </w:r>
      <w:hyperlink r:id="rId202">
        <w:r>
          <w:rPr>
            <w:color w:val="0000FF"/>
          </w:rPr>
          <w:t>талон N 2</w:t>
        </w:r>
      </w:hyperlink>
      <w:r>
        <w:t xml:space="preserve"> после их оформления направляются органом исполнительной власти субъекта Российской Федерации в сфере здравоохранения в территориальный орган Фонда либо в уполномоченный орган, а также выдаются гражданину в </w:t>
      </w:r>
      <w:hyperlink r:id="rId203">
        <w:r>
          <w:rPr>
            <w:color w:val="0000FF"/>
          </w:rPr>
          <w:t>порядке</w:t>
        </w:r>
      </w:hyperlink>
      <w:r>
        <w:t>, который утвержден приказом Министерства здравоохранения и социального развития Российской Федерации от 5 октября 2005 г. N 617.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 xml:space="preserve">После получения </w:t>
      </w:r>
      <w:hyperlink r:id="rId204">
        <w:r>
          <w:rPr>
            <w:color w:val="0000FF"/>
          </w:rPr>
          <w:t>направления</w:t>
        </w:r>
      </w:hyperlink>
      <w:r>
        <w:t xml:space="preserve"> и </w:t>
      </w:r>
      <w:hyperlink r:id="rId205">
        <w:r>
          <w:rPr>
            <w:color w:val="0000FF"/>
          </w:rPr>
          <w:t>талона N 2</w:t>
        </w:r>
      </w:hyperlink>
      <w:r>
        <w:t>, выданных органом исполнительной власти субъекта Российской Федерации в сфере здравоохранения, гражданин или его законный представитель обращается в территориальные органы Фонда либо уполномоченные органы для обеспечения специальными талонами или именными направлениями на право получения бесплатных проездных документов.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Заявление о предоставлении специальных талонов и (или) именных направлений подается в территориальный орган Фонда либо уполномоченный орган лично, по почте, через многофункциональный центр (при наличии государственной услуги в соглашениях о взаимодействии)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Заявление о предоставлении специальных талонов и (или) именных направлений может быть подано законным или уполномоченным представителем гражданина.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39. Специальный талон на право бесплатного проезда железнодорожным транспортом дальнего следования может быть оформлен в форме документа на бумажном носителе или в форме электронного документа.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Специальный талон включает данные, необходимые для оформления проездного документа (билета) на поезд дальнего следования.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Специальный талон на бумажном носителе состоит из двух частей - талона и корешка талона и подлежит строгому учету.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Именное направление на приобретение проездных документов на авиационном, автомобильном и водном транспорте включает данные, необходимые для оформления безденежного проездного документа на проезд авиационным, водным и автомобильным транспортом.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40. Заполненные специальные талоны на бумажном носителе, именные направления на бумажном носителе выдаются гражданину в двух экземплярах (на оформление проезда в прямом и обратном направлении) при наличии санаторно-курортной путевки. Заполненные корешки талонов остаются в делах территориального органа Фонда или уполномоченного органа.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При оформлении специальных талонов в форме электронного документа гражданину выдается памятка о порядке оформления проездного документа (билета) на проезд в поездах дальнего следования.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Title"/>
        <w:jc w:val="center"/>
        <w:outlineLvl w:val="1"/>
      </w:pPr>
      <w:r>
        <w:t xml:space="preserve">V. Организация перевозки граждан </w:t>
      </w:r>
      <w:proofErr w:type="gramStart"/>
      <w:r>
        <w:t>железнодорожным</w:t>
      </w:r>
      <w:proofErr w:type="gramEnd"/>
    </w:p>
    <w:p w:rsidR="00E804D0" w:rsidRDefault="00E804D0">
      <w:pPr>
        <w:pStyle w:val="ConsPlusTitle"/>
        <w:jc w:val="center"/>
      </w:pPr>
      <w:r>
        <w:t>транспортом пригородного сообщения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ind w:firstLine="540"/>
        <w:jc w:val="both"/>
      </w:pPr>
      <w:r>
        <w:t>41. Проезд граждан на железнодорожном транспорте пригородного сообщения по территории Российской Федерации без оплаты ими стоимости проезда осуществляется круглогодично без ограничения числа поездок и маршрутов следования.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42. Бесплатный проезд осуществляется на основании проездных документов (билетов).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43. Выдаваемые гражданам безденежные проездные документы (билеты) для бесплатного проезда на железнодорожном транспорте пригородного сообщения не подлежат передаче другим лицам, не обмениваются.</w:t>
      </w:r>
    </w:p>
    <w:p w:rsidR="00E804D0" w:rsidRDefault="00E804D0">
      <w:pPr>
        <w:pStyle w:val="ConsPlusNormal"/>
        <w:spacing w:before="220"/>
        <w:ind w:firstLine="540"/>
        <w:jc w:val="both"/>
      </w:pPr>
      <w:proofErr w:type="gramStart"/>
      <w:r>
        <w:t>Указанные билеты недействительны без документов, удостоверяющих право на бесплатный проезд, и выписки или сведений, представляемых в электронном виде операторами информационных систем, содержащих сведения о гражданах, которым предоставляется указанная социальная услуга, сроке ее действия, а также сведений о документе, подтверждающем указанное право (</w:t>
      </w:r>
      <w:hyperlink r:id="rId20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мая 2021 г. N 810 "Об утверждении Правил оказания услуг по перевозкам на</w:t>
      </w:r>
      <w:proofErr w:type="gramEnd"/>
      <w:r>
        <w:t xml:space="preserve"> </w:t>
      </w:r>
      <w:proofErr w:type="gramStart"/>
      <w:r>
        <w:t xml:space="preserve">железнодорожном транспорте пассажиров, а также грузов, багажа и </w:t>
      </w:r>
      <w:proofErr w:type="spellStart"/>
      <w:r>
        <w:t>грузобагажа</w:t>
      </w:r>
      <w:proofErr w:type="spellEnd"/>
      <w:r>
        <w:t xml:space="preserve"> для личных, семейных, домашних и иных нужд, не связанных с осуществлением предпринимательской деятельности, и признании утратившими силу некоторых актов и отдельных положений некоторых актов Правительства Российской Федерации", действующее до 1 сентября 2027 г.).</w:t>
      </w:r>
      <w:proofErr w:type="gramEnd"/>
    </w:p>
    <w:p w:rsidR="00E804D0" w:rsidRDefault="00E804D0">
      <w:pPr>
        <w:pStyle w:val="ConsPlusNormal"/>
        <w:jc w:val="both"/>
      </w:pPr>
      <w:r>
        <w:t xml:space="preserve">(в ред. </w:t>
      </w:r>
      <w:hyperlink r:id="rId207">
        <w:r>
          <w:rPr>
            <w:color w:val="0000FF"/>
          </w:rPr>
          <w:t>Приказа</w:t>
        </w:r>
      </w:hyperlink>
      <w:r>
        <w:t xml:space="preserve"> Минтруда России N 718н, Минздрава России N 481н от 14.09.2023)</w:t>
      </w:r>
    </w:p>
    <w:p w:rsidR="00E804D0" w:rsidRDefault="00E804D0">
      <w:pPr>
        <w:pStyle w:val="ConsPlusNormal"/>
        <w:spacing w:before="220"/>
        <w:ind w:firstLine="540"/>
        <w:jc w:val="both"/>
      </w:pPr>
      <w:r>
        <w:t>44. Гражданам при проезде на железнодорожном транспорте пригородного сообщения следует иметь безденежные проездные документы (билеты), сохранять их до окончания поездки и выхода с пассажирской платформы, предъявлять при проведении контроля в поездах, а также в пунктах отправления и назначения работникам контролирующих органов.</w:t>
      </w: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jc w:val="both"/>
      </w:pPr>
    </w:p>
    <w:p w:rsidR="00E804D0" w:rsidRDefault="00E804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7B74" w:rsidRDefault="00C57B74"/>
    <w:sectPr w:rsidR="00C57B74" w:rsidSect="0088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E804D0"/>
    <w:rsid w:val="001C084C"/>
    <w:rsid w:val="00381839"/>
    <w:rsid w:val="003F6E6E"/>
    <w:rsid w:val="00851EAA"/>
    <w:rsid w:val="00C57B74"/>
    <w:rsid w:val="00E8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4D0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04D0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04D0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04D0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04D0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04D0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04D0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04D0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9351&amp;dst=287" TargetMode="External"/><Relationship Id="rId21" Type="http://schemas.openxmlformats.org/officeDocument/2006/relationships/hyperlink" Target="https://login.consultant.ru/link/?req=doc&amp;base=LAW&amp;n=128694" TargetMode="External"/><Relationship Id="rId42" Type="http://schemas.openxmlformats.org/officeDocument/2006/relationships/hyperlink" Target="https://login.consultant.ru/link/?req=doc&amp;base=LAW&amp;n=465527&amp;dst=100014" TargetMode="External"/><Relationship Id="rId63" Type="http://schemas.openxmlformats.org/officeDocument/2006/relationships/hyperlink" Target="https://login.consultant.ru/link/?req=doc&amp;base=LAW&amp;n=489351&amp;dst=34" TargetMode="External"/><Relationship Id="rId84" Type="http://schemas.openxmlformats.org/officeDocument/2006/relationships/hyperlink" Target="https://login.consultant.ru/link/?req=doc&amp;base=LAW&amp;n=465527&amp;dst=100019" TargetMode="External"/><Relationship Id="rId138" Type="http://schemas.openxmlformats.org/officeDocument/2006/relationships/hyperlink" Target="https://login.consultant.ru/link/?req=doc&amp;base=LAW&amp;n=489351&amp;dst=287" TargetMode="External"/><Relationship Id="rId159" Type="http://schemas.openxmlformats.org/officeDocument/2006/relationships/hyperlink" Target="https://login.consultant.ru/link/?req=doc&amp;base=LAW&amp;n=489351&amp;dst=34" TargetMode="External"/><Relationship Id="rId170" Type="http://schemas.openxmlformats.org/officeDocument/2006/relationships/hyperlink" Target="https://login.consultant.ru/link/?req=doc&amp;base=LAW&amp;n=489351&amp;dst=100129" TargetMode="External"/><Relationship Id="rId191" Type="http://schemas.openxmlformats.org/officeDocument/2006/relationships/hyperlink" Target="https://login.consultant.ru/link/?req=doc&amp;base=LAW&amp;n=489351&amp;dst=100131" TargetMode="External"/><Relationship Id="rId205" Type="http://schemas.openxmlformats.org/officeDocument/2006/relationships/hyperlink" Target="https://login.consultant.ru/link/?req=doc&amp;base=LAW&amp;n=425761&amp;dst=100058" TargetMode="External"/><Relationship Id="rId16" Type="http://schemas.openxmlformats.org/officeDocument/2006/relationships/hyperlink" Target="https://login.consultant.ru/link/?req=doc&amp;base=LAW&amp;n=102376" TargetMode="External"/><Relationship Id="rId107" Type="http://schemas.openxmlformats.org/officeDocument/2006/relationships/hyperlink" Target="https://login.consultant.ru/link/?req=doc&amp;base=LAW&amp;n=489351&amp;dst=19" TargetMode="External"/><Relationship Id="rId11" Type="http://schemas.openxmlformats.org/officeDocument/2006/relationships/hyperlink" Target="https://login.consultant.ru/link/?req=doc&amp;base=LAW&amp;n=63290" TargetMode="External"/><Relationship Id="rId32" Type="http://schemas.openxmlformats.org/officeDocument/2006/relationships/hyperlink" Target="https://login.consultant.ru/link/?req=doc&amp;base=LAW&amp;n=489351&amp;dst=53" TargetMode="External"/><Relationship Id="rId37" Type="http://schemas.openxmlformats.org/officeDocument/2006/relationships/hyperlink" Target="https://login.consultant.ru/link/?req=doc&amp;base=LAW&amp;n=489351&amp;dst=100129" TargetMode="External"/><Relationship Id="rId53" Type="http://schemas.openxmlformats.org/officeDocument/2006/relationships/hyperlink" Target="https://login.consultant.ru/link/?req=doc&amp;base=LAW&amp;n=489351&amp;dst=100129" TargetMode="External"/><Relationship Id="rId58" Type="http://schemas.openxmlformats.org/officeDocument/2006/relationships/hyperlink" Target="https://login.consultant.ru/link/?req=doc&amp;base=LAW&amp;n=489351&amp;dst=287" TargetMode="External"/><Relationship Id="rId74" Type="http://schemas.openxmlformats.org/officeDocument/2006/relationships/hyperlink" Target="https://login.consultant.ru/link/?req=doc&amp;base=LAW&amp;n=489351&amp;dst=287" TargetMode="External"/><Relationship Id="rId79" Type="http://schemas.openxmlformats.org/officeDocument/2006/relationships/hyperlink" Target="https://login.consultant.ru/link/?req=doc&amp;base=LAW&amp;n=489351&amp;dst=100129" TargetMode="External"/><Relationship Id="rId102" Type="http://schemas.openxmlformats.org/officeDocument/2006/relationships/hyperlink" Target="https://login.consultant.ru/link/?req=doc&amp;base=LAW&amp;n=489351&amp;dst=100129" TargetMode="External"/><Relationship Id="rId123" Type="http://schemas.openxmlformats.org/officeDocument/2006/relationships/hyperlink" Target="https://login.consultant.ru/link/?req=doc&amp;base=LAW&amp;n=489351&amp;dst=287" TargetMode="External"/><Relationship Id="rId128" Type="http://schemas.openxmlformats.org/officeDocument/2006/relationships/hyperlink" Target="https://login.consultant.ru/link/?req=doc&amp;base=LAW&amp;n=489351&amp;dst=34" TargetMode="External"/><Relationship Id="rId144" Type="http://schemas.openxmlformats.org/officeDocument/2006/relationships/hyperlink" Target="https://login.consultant.ru/link/?req=doc&amp;base=LAW&amp;n=465527&amp;dst=100021" TargetMode="External"/><Relationship Id="rId149" Type="http://schemas.openxmlformats.org/officeDocument/2006/relationships/hyperlink" Target="https://login.consultant.ru/link/?req=doc&amp;base=LAW&amp;n=489351&amp;dst=100129" TargetMode="External"/><Relationship Id="rId5" Type="http://schemas.openxmlformats.org/officeDocument/2006/relationships/hyperlink" Target="https://login.consultant.ru/link/?req=doc&amp;base=LAW&amp;n=489526&amp;dst=100009" TargetMode="External"/><Relationship Id="rId90" Type="http://schemas.openxmlformats.org/officeDocument/2006/relationships/hyperlink" Target="https://login.consultant.ru/link/?req=doc&amp;base=LAW&amp;n=489351&amp;dst=34" TargetMode="External"/><Relationship Id="rId95" Type="http://schemas.openxmlformats.org/officeDocument/2006/relationships/hyperlink" Target="https://login.consultant.ru/link/?req=doc&amp;base=LAW&amp;n=489351&amp;dst=287" TargetMode="External"/><Relationship Id="rId160" Type="http://schemas.openxmlformats.org/officeDocument/2006/relationships/hyperlink" Target="https://login.consultant.ru/link/?req=doc&amp;base=LAW&amp;n=489351&amp;dst=287" TargetMode="External"/><Relationship Id="rId165" Type="http://schemas.openxmlformats.org/officeDocument/2006/relationships/hyperlink" Target="https://login.consultant.ru/link/?req=doc&amp;base=LAW&amp;n=489351&amp;dst=34" TargetMode="External"/><Relationship Id="rId181" Type="http://schemas.openxmlformats.org/officeDocument/2006/relationships/hyperlink" Target="https://login.consultant.ru/link/?req=doc&amp;base=LAW&amp;n=287515&amp;dst=100009" TargetMode="External"/><Relationship Id="rId186" Type="http://schemas.openxmlformats.org/officeDocument/2006/relationships/hyperlink" Target="https://login.consultant.ru/link/?req=doc&amp;base=LAW&amp;n=465527&amp;dst=100027" TargetMode="External"/><Relationship Id="rId22" Type="http://schemas.openxmlformats.org/officeDocument/2006/relationships/hyperlink" Target="https://login.consultant.ru/link/?req=doc&amp;base=LAW&amp;n=465527&amp;dst=100007" TargetMode="External"/><Relationship Id="rId27" Type="http://schemas.openxmlformats.org/officeDocument/2006/relationships/hyperlink" Target="https://login.consultant.ru/link/?req=doc&amp;base=LAW&amp;n=479909&amp;dst=959" TargetMode="External"/><Relationship Id="rId43" Type="http://schemas.openxmlformats.org/officeDocument/2006/relationships/hyperlink" Target="https://login.consultant.ru/link/?req=doc&amp;base=LAW&amp;n=489351&amp;dst=287" TargetMode="External"/><Relationship Id="rId48" Type="http://schemas.openxmlformats.org/officeDocument/2006/relationships/hyperlink" Target="https://login.consultant.ru/link/?req=doc&amp;base=LAW&amp;n=489351&amp;dst=34" TargetMode="External"/><Relationship Id="rId64" Type="http://schemas.openxmlformats.org/officeDocument/2006/relationships/hyperlink" Target="https://login.consultant.ru/link/?req=doc&amp;base=LAW&amp;n=489351&amp;dst=287" TargetMode="External"/><Relationship Id="rId69" Type="http://schemas.openxmlformats.org/officeDocument/2006/relationships/hyperlink" Target="https://login.consultant.ru/link/?req=doc&amp;base=LAW&amp;n=489351&amp;dst=34" TargetMode="External"/><Relationship Id="rId113" Type="http://schemas.openxmlformats.org/officeDocument/2006/relationships/hyperlink" Target="https://login.consultant.ru/link/?req=doc&amp;base=LAW&amp;n=489351&amp;dst=34" TargetMode="External"/><Relationship Id="rId118" Type="http://schemas.openxmlformats.org/officeDocument/2006/relationships/hyperlink" Target="https://login.consultant.ru/link/?req=doc&amp;base=LAW&amp;n=489351&amp;dst=100129" TargetMode="External"/><Relationship Id="rId134" Type="http://schemas.openxmlformats.org/officeDocument/2006/relationships/hyperlink" Target="https://login.consultant.ru/link/?req=doc&amp;base=LAW&amp;n=489351&amp;dst=34" TargetMode="External"/><Relationship Id="rId139" Type="http://schemas.openxmlformats.org/officeDocument/2006/relationships/hyperlink" Target="https://login.consultant.ru/link/?req=doc&amp;base=LAW&amp;n=489351&amp;dst=100129" TargetMode="External"/><Relationship Id="rId80" Type="http://schemas.openxmlformats.org/officeDocument/2006/relationships/hyperlink" Target="https://login.consultant.ru/link/?req=doc&amp;base=LAW&amp;n=489351&amp;dst=34" TargetMode="External"/><Relationship Id="rId85" Type="http://schemas.openxmlformats.org/officeDocument/2006/relationships/hyperlink" Target="https://login.consultant.ru/link/?req=doc&amp;base=LAW&amp;n=489351&amp;dst=287" TargetMode="External"/><Relationship Id="rId150" Type="http://schemas.openxmlformats.org/officeDocument/2006/relationships/hyperlink" Target="https://login.consultant.ru/link/?req=doc&amp;base=LAW&amp;n=489351&amp;dst=34" TargetMode="External"/><Relationship Id="rId155" Type="http://schemas.openxmlformats.org/officeDocument/2006/relationships/hyperlink" Target="https://login.consultant.ru/link/?req=doc&amp;base=LAW&amp;n=489351&amp;dst=100129" TargetMode="External"/><Relationship Id="rId171" Type="http://schemas.openxmlformats.org/officeDocument/2006/relationships/hyperlink" Target="https://login.consultant.ru/link/?req=doc&amp;base=LAW&amp;n=489351&amp;dst=34" TargetMode="External"/><Relationship Id="rId176" Type="http://schemas.openxmlformats.org/officeDocument/2006/relationships/hyperlink" Target="https://login.consultant.ru/link/?req=doc&amp;base=LAW&amp;n=497049&amp;dst=100007" TargetMode="External"/><Relationship Id="rId192" Type="http://schemas.openxmlformats.org/officeDocument/2006/relationships/hyperlink" Target="https://login.consultant.ru/link/?req=doc&amp;base=LAW&amp;n=476883&amp;dst=100712" TargetMode="External"/><Relationship Id="rId197" Type="http://schemas.openxmlformats.org/officeDocument/2006/relationships/hyperlink" Target="https://login.consultant.ru/link/?req=doc&amp;base=LAW&amp;n=460180&amp;dst=100009" TargetMode="External"/><Relationship Id="rId206" Type="http://schemas.openxmlformats.org/officeDocument/2006/relationships/hyperlink" Target="https://login.consultant.ru/link/?req=doc&amp;base=LAW&amp;n=475218" TargetMode="External"/><Relationship Id="rId201" Type="http://schemas.openxmlformats.org/officeDocument/2006/relationships/hyperlink" Target="https://login.consultant.ru/link/?req=doc&amp;base=LAW&amp;n=425761&amp;dst=100024" TargetMode="External"/><Relationship Id="rId12" Type="http://schemas.openxmlformats.org/officeDocument/2006/relationships/hyperlink" Target="https://login.consultant.ru/link/?req=doc&amp;base=LAW&amp;n=69355" TargetMode="External"/><Relationship Id="rId17" Type="http://schemas.openxmlformats.org/officeDocument/2006/relationships/hyperlink" Target="https://login.consultant.ru/link/?req=doc&amp;base=LAW&amp;n=111197" TargetMode="External"/><Relationship Id="rId33" Type="http://schemas.openxmlformats.org/officeDocument/2006/relationships/hyperlink" Target="https://login.consultant.ru/link/?req=doc&amp;base=LAW&amp;n=489351&amp;dst=37" TargetMode="External"/><Relationship Id="rId38" Type="http://schemas.openxmlformats.org/officeDocument/2006/relationships/hyperlink" Target="https://login.consultant.ru/link/?req=doc&amp;base=LAW&amp;n=489351&amp;dst=34" TargetMode="External"/><Relationship Id="rId59" Type="http://schemas.openxmlformats.org/officeDocument/2006/relationships/hyperlink" Target="https://login.consultant.ru/link/?req=doc&amp;base=LAW&amp;n=489351&amp;dst=100129" TargetMode="External"/><Relationship Id="rId103" Type="http://schemas.openxmlformats.org/officeDocument/2006/relationships/hyperlink" Target="https://login.consultant.ru/link/?req=doc&amp;base=LAW&amp;n=489351&amp;dst=34" TargetMode="External"/><Relationship Id="rId108" Type="http://schemas.openxmlformats.org/officeDocument/2006/relationships/hyperlink" Target="https://login.consultant.ru/link/?req=doc&amp;base=LAW&amp;n=489351&amp;dst=287" TargetMode="External"/><Relationship Id="rId124" Type="http://schemas.openxmlformats.org/officeDocument/2006/relationships/hyperlink" Target="https://login.consultant.ru/link/?req=doc&amp;base=LAW&amp;n=489351&amp;dst=100129" TargetMode="External"/><Relationship Id="rId129" Type="http://schemas.openxmlformats.org/officeDocument/2006/relationships/hyperlink" Target="https://login.consultant.ru/link/?req=doc&amp;base=LAW&amp;n=489351&amp;dst=287" TargetMode="External"/><Relationship Id="rId54" Type="http://schemas.openxmlformats.org/officeDocument/2006/relationships/hyperlink" Target="https://login.consultant.ru/link/?req=doc&amp;base=LAW&amp;n=489351&amp;dst=34" TargetMode="External"/><Relationship Id="rId70" Type="http://schemas.openxmlformats.org/officeDocument/2006/relationships/hyperlink" Target="https://login.consultant.ru/link/?req=doc&amp;base=LAW&amp;n=465527&amp;dst=100016" TargetMode="External"/><Relationship Id="rId75" Type="http://schemas.openxmlformats.org/officeDocument/2006/relationships/hyperlink" Target="https://login.consultant.ru/link/?req=doc&amp;base=LAW&amp;n=489351&amp;dst=100129" TargetMode="External"/><Relationship Id="rId91" Type="http://schemas.openxmlformats.org/officeDocument/2006/relationships/hyperlink" Target="https://login.consultant.ru/link/?req=doc&amp;base=LAW&amp;n=489351&amp;dst=37" TargetMode="External"/><Relationship Id="rId96" Type="http://schemas.openxmlformats.org/officeDocument/2006/relationships/hyperlink" Target="https://login.consultant.ru/link/?req=doc&amp;base=LAW&amp;n=489351&amp;dst=100129" TargetMode="External"/><Relationship Id="rId140" Type="http://schemas.openxmlformats.org/officeDocument/2006/relationships/hyperlink" Target="https://login.consultant.ru/link/?req=doc&amp;base=LAW&amp;n=489351&amp;dst=34" TargetMode="External"/><Relationship Id="rId145" Type="http://schemas.openxmlformats.org/officeDocument/2006/relationships/hyperlink" Target="https://login.consultant.ru/link/?req=doc&amp;base=LAW&amp;n=489351&amp;dst=287" TargetMode="External"/><Relationship Id="rId161" Type="http://schemas.openxmlformats.org/officeDocument/2006/relationships/hyperlink" Target="https://login.consultant.ru/link/?req=doc&amp;base=LAW&amp;n=489351&amp;dst=100129" TargetMode="External"/><Relationship Id="rId166" Type="http://schemas.openxmlformats.org/officeDocument/2006/relationships/hyperlink" Target="https://login.consultant.ru/link/?req=doc&amp;base=LAW&amp;n=489351&amp;dst=287" TargetMode="External"/><Relationship Id="rId182" Type="http://schemas.openxmlformats.org/officeDocument/2006/relationships/hyperlink" Target="https://login.consultant.ru/link/?req=doc&amp;base=LAW&amp;n=479909&amp;dst=100793" TargetMode="External"/><Relationship Id="rId187" Type="http://schemas.openxmlformats.org/officeDocument/2006/relationships/hyperlink" Target="https://login.consultant.ru/link/?req=doc&amp;base=LAW&amp;n=466154&amp;dst=1004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51&amp;dst=100133" TargetMode="External"/><Relationship Id="rId23" Type="http://schemas.openxmlformats.org/officeDocument/2006/relationships/hyperlink" Target="https://login.consultant.ru/link/?req=doc&amp;base=LAW&amp;n=489526&amp;dst=100009" TargetMode="External"/><Relationship Id="rId28" Type="http://schemas.openxmlformats.org/officeDocument/2006/relationships/hyperlink" Target="https://login.consultant.ru/link/?req=doc&amp;base=LAW&amp;n=489351&amp;dst=287" TargetMode="External"/><Relationship Id="rId49" Type="http://schemas.openxmlformats.org/officeDocument/2006/relationships/hyperlink" Target="https://login.consultant.ru/link/?req=doc&amp;base=LAW&amp;n=489351&amp;dst=287" TargetMode="External"/><Relationship Id="rId114" Type="http://schemas.openxmlformats.org/officeDocument/2006/relationships/hyperlink" Target="https://login.consultant.ru/link/?req=doc&amp;base=LAW&amp;n=489351&amp;dst=287" TargetMode="External"/><Relationship Id="rId119" Type="http://schemas.openxmlformats.org/officeDocument/2006/relationships/hyperlink" Target="https://login.consultant.ru/link/?req=doc&amp;base=LAW&amp;n=489351&amp;dst=34" TargetMode="External"/><Relationship Id="rId44" Type="http://schemas.openxmlformats.org/officeDocument/2006/relationships/hyperlink" Target="https://login.consultant.ru/link/?req=doc&amp;base=LAW&amp;n=489351&amp;dst=100129" TargetMode="External"/><Relationship Id="rId60" Type="http://schemas.openxmlformats.org/officeDocument/2006/relationships/hyperlink" Target="https://login.consultant.ru/link/?req=doc&amp;base=LAW&amp;n=489351&amp;dst=34" TargetMode="External"/><Relationship Id="rId65" Type="http://schemas.openxmlformats.org/officeDocument/2006/relationships/hyperlink" Target="https://login.consultant.ru/link/?req=doc&amp;base=LAW&amp;n=489351&amp;dst=100129" TargetMode="External"/><Relationship Id="rId81" Type="http://schemas.openxmlformats.org/officeDocument/2006/relationships/hyperlink" Target="https://login.consultant.ru/link/?req=doc&amp;base=LAW&amp;n=489351&amp;dst=287" TargetMode="External"/><Relationship Id="rId86" Type="http://schemas.openxmlformats.org/officeDocument/2006/relationships/hyperlink" Target="https://login.consultant.ru/link/?req=doc&amp;base=LAW&amp;n=489351&amp;dst=100129" TargetMode="External"/><Relationship Id="rId130" Type="http://schemas.openxmlformats.org/officeDocument/2006/relationships/hyperlink" Target="https://login.consultant.ru/link/?req=doc&amp;base=LAW&amp;n=489351&amp;dst=100129" TargetMode="External"/><Relationship Id="rId135" Type="http://schemas.openxmlformats.org/officeDocument/2006/relationships/hyperlink" Target="https://login.consultant.ru/link/?req=doc&amp;base=LAW&amp;n=489351&amp;dst=287" TargetMode="External"/><Relationship Id="rId151" Type="http://schemas.openxmlformats.org/officeDocument/2006/relationships/hyperlink" Target="https://login.consultant.ru/link/?req=doc&amp;base=LAW&amp;n=489351&amp;dst=287" TargetMode="External"/><Relationship Id="rId156" Type="http://schemas.openxmlformats.org/officeDocument/2006/relationships/hyperlink" Target="https://login.consultant.ru/link/?req=doc&amp;base=LAW&amp;n=489351&amp;dst=34" TargetMode="External"/><Relationship Id="rId177" Type="http://schemas.openxmlformats.org/officeDocument/2006/relationships/hyperlink" Target="https://login.consultant.ru/link/?req=doc&amp;base=LAW&amp;n=476883&amp;dst=100042" TargetMode="External"/><Relationship Id="rId198" Type="http://schemas.openxmlformats.org/officeDocument/2006/relationships/hyperlink" Target="https://login.consultant.ru/link/?req=doc&amp;base=LAW&amp;n=465527&amp;dst=100032" TargetMode="External"/><Relationship Id="rId172" Type="http://schemas.openxmlformats.org/officeDocument/2006/relationships/hyperlink" Target="https://login.consultant.ru/link/?req=doc&amp;base=LAW&amp;n=489351&amp;dst=287" TargetMode="External"/><Relationship Id="rId193" Type="http://schemas.openxmlformats.org/officeDocument/2006/relationships/hyperlink" Target="https://login.consultant.ru/link/?req=doc&amp;base=LAW&amp;n=465527&amp;dst=100030" TargetMode="External"/><Relationship Id="rId202" Type="http://schemas.openxmlformats.org/officeDocument/2006/relationships/hyperlink" Target="https://login.consultant.ru/link/?req=doc&amp;base=LAW&amp;n=425761&amp;dst=100058" TargetMode="External"/><Relationship Id="rId207" Type="http://schemas.openxmlformats.org/officeDocument/2006/relationships/hyperlink" Target="https://login.consultant.ru/link/?req=doc&amp;base=LAW&amp;n=465527&amp;dst=100034" TargetMode="External"/><Relationship Id="rId13" Type="http://schemas.openxmlformats.org/officeDocument/2006/relationships/hyperlink" Target="https://login.consultant.ru/link/?req=doc&amp;base=LAW&amp;n=76329" TargetMode="External"/><Relationship Id="rId18" Type="http://schemas.openxmlformats.org/officeDocument/2006/relationships/hyperlink" Target="https://login.consultant.ru/link/?req=doc&amp;base=LAW&amp;n=117915" TargetMode="External"/><Relationship Id="rId39" Type="http://schemas.openxmlformats.org/officeDocument/2006/relationships/hyperlink" Target="https://login.consultant.ru/link/?req=doc&amp;base=LAW&amp;n=489351&amp;dst=287" TargetMode="External"/><Relationship Id="rId109" Type="http://schemas.openxmlformats.org/officeDocument/2006/relationships/hyperlink" Target="https://login.consultant.ru/link/?req=doc&amp;base=LAW&amp;n=489351&amp;dst=100129" TargetMode="External"/><Relationship Id="rId34" Type="http://schemas.openxmlformats.org/officeDocument/2006/relationships/hyperlink" Target="https://login.consultant.ru/link/?req=doc&amp;base=LAW&amp;n=489963&amp;dst=100013" TargetMode="External"/><Relationship Id="rId50" Type="http://schemas.openxmlformats.org/officeDocument/2006/relationships/hyperlink" Target="https://login.consultant.ru/link/?req=doc&amp;base=LAW&amp;n=489351&amp;dst=100129" TargetMode="External"/><Relationship Id="rId55" Type="http://schemas.openxmlformats.org/officeDocument/2006/relationships/hyperlink" Target="https://login.consultant.ru/link/?req=doc&amp;base=LAW&amp;n=465527&amp;dst=100015" TargetMode="External"/><Relationship Id="rId76" Type="http://schemas.openxmlformats.org/officeDocument/2006/relationships/hyperlink" Target="https://login.consultant.ru/link/?req=doc&amp;base=LAW&amp;n=489351&amp;dst=34" TargetMode="External"/><Relationship Id="rId97" Type="http://schemas.openxmlformats.org/officeDocument/2006/relationships/hyperlink" Target="https://login.consultant.ru/link/?req=doc&amp;base=LAW&amp;n=489351&amp;dst=34" TargetMode="External"/><Relationship Id="rId104" Type="http://schemas.openxmlformats.org/officeDocument/2006/relationships/hyperlink" Target="https://login.consultant.ru/link/?req=doc&amp;base=LAW&amp;n=489351&amp;dst=287" TargetMode="External"/><Relationship Id="rId120" Type="http://schemas.openxmlformats.org/officeDocument/2006/relationships/hyperlink" Target="https://login.consultant.ru/link/?req=doc&amp;base=LAW&amp;n=465527&amp;dst=100020" TargetMode="External"/><Relationship Id="rId125" Type="http://schemas.openxmlformats.org/officeDocument/2006/relationships/hyperlink" Target="https://login.consultant.ru/link/?req=doc&amp;base=LAW&amp;n=489351&amp;dst=34" TargetMode="External"/><Relationship Id="rId141" Type="http://schemas.openxmlformats.org/officeDocument/2006/relationships/hyperlink" Target="https://login.consultant.ru/link/?req=doc&amp;base=LAW&amp;n=116468" TargetMode="External"/><Relationship Id="rId146" Type="http://schemas.openxmlformats.org/officeDocument/2006/relationships/hyperlink" Target="https://login.consultant.ru/link/?req=doc&amp;base=LAW&amp;n=489351&amp;dst=100129" TargetMode="External"/><Relationship Id="rId167" Type="http://schemas.openxmlformats.org/officeDocument/2006/relationships/hyperlink" Target="https://login.consultant.ru/link/?req=doc&amp;base=LAW&amp;n=489351&amp;dst=100129" TargetMode="External"/><Relationship Id="rId188" Type="http://schemas.openxmlformats.org/officeDocument/2006/relationships/hyperlink" Target="http://pravo.gov.ru" TargetMode="External"/><Relationship Id="rId7" Type="http://schemas.openxmlformats.org/officeDocument/2006/relationships/hyperlink" Target="https://login.consultant.ru/link/?req=doc&amp;base=LAW&amp;n=128779" TargetMode="External"/><Relationship Id="rId71" Type="http://schemas.openxmlformats.org/officeDocument/2006/relationships/hyperlink" Target="https://login.consultant.ru/link/?req=doc&amp;base=LAW&amp;n=489351&amp;dst=287" TargetMode="External"/><Relationship Id="rId92" Type="http://schemas.openxmlformats.org/officeDocument/2006/relationships/hyperlink" Target="https://login.consultant.ru/link/?req=doc&amp;base=LAW&amp;n=489351&amp;dst=287" TargetMode="External"/><Relationship Id="rId162" Type="http://schemas.openxmlformats.org/officeDocument/2006/relationships/hyperlink" Target="https://login.consultant.ru/link/?req=doc&amp;base=LAW&amp;n=489351&amp;dst=34" TargetMode="External"/><Relationship Id="rId183" Type="http://schemas.openxmlformats.org/officeDocument/2006/relationships/hyperlink" Target="https://login.consultant.ru/link/?req=doc&amp;base=LAW&amp;n=489526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9351&amp;dst=100129" TargetMode="External"/><Relationship Id="rId24" Type="http://schemas.openxmlformats.org/officeDocument/2006/relationships/hyperlink" Target="https://login.consultant.ru/link/?req=doc&amp;base=LAW&amp;n=489351&amp;dst=21" TargetMode="External"/><Relationship Id="rId40" Type="http://schemas.openxmlformats.org/officeDocument/2006/relationships/hyperlink" Target="https://login.consultant.ru/link/?req=doc&amp;base=LAW&amp;n=489351&amp;dst=100129" TargetMode="External"/><Relationship Id="rId45" Type="http://schemas.openxmlformats.org/officeDocument/2006/relationships/hyperlink" Target="https://login.consultant.ru/link/?req=doc&amp;base=LAW&amp;n=489351&amp;dst=34" TargetMode="External"/><Relationship Id="rId66" Type="http://schemas.openxmlformats.org/officeDocument/2006/relationships/hyperlink" Target="https://login.consultant.ru/link/?req=doc&amp;base=LAW&amp;n=489351&amp;dst=34" TargetMode="External"/><Relationship Id="rId87" Type="http://schemas.openxmlformats.org/officeDocument/2006/relationships/hyperlink" Target="https://login.consultant.ru/link/?req=doc&amp;base=LAW&amp;n=489351&amp;dst=34" TargetMode="External"/><Relationship Id="rId110" Type="http://schemas.openxmlformats.org/officeDocument/2006/relationships/hyperlink" Target="https://login.consultant.ru/link/?req=doc&amp;base=LAW&amp;n=489351&amp;dst=34" TargetMode="External"/><Relationship Id="rId115" Type="http://schemas.openxmlformats.org/officeDocument/2006/relationships/hyperlink" Target="https://login.consultant.ru/link/?req=doc&amp;base=LAW&amp;n=489351&amp;dst=100129" TargetMode="External"/><Relationship Id="rId131" Type="http://schemas.openxmlformats.org/officeDocument/2006/relationships/hyperlink" Target="https://login.consultant.ru/link/?req=doc&amp;base=LAW&amp;n=489351&amp;dst=34" TargetMode="External"/><Relationship Id="rId136" Type="http://schemas.openxmlformats.org/officeDocument/2006/relationships/hyperlink" Target="https://login.consultant.ru/link/?req=doc&amp;base=LAW&amp;n=489351&amp;dst=100129" TargetMode="External"/><Relationship Id="rId157" Type="http://schemas.openxmlformats.org/officeDocument/2006/relationships/hyperlink" Target="https://login.consultant.ru/link/?req=doc&amp;base=LAW&amp;n=489351&amp;dst=287" TargetMode="External"/><Relationship Id="rId178" Type="http://schemas.openxmlformats.org/officeDocument/2006/relationships/hyperlink" Target="https://login.consultant.ru/link/?req=doc&amp;base=LAW&amp;n=465527&amp;dst=100024" TargetMode="External"/><Relationship Id="rId61" Type="http://schemas.openxmlformats.org/officeDocument/2006/relationships/hyperlink" Target="https://login.consultant.ru/link/?req=doc&amp;base=LAW&amp;n=489351&amp;dst=287" TargetMode="External"/><Relationship Id="rId82" Type="http://schemas.openxmlformats.org/officeDocument/2006/relationships/hyperlink" Target="https://login.consultant.ru/link/?req=doc&amp;base=LAW&amp;n=489351&amp;dst=100129" TargetMode="External"/><Relationship Id="rId152" Type="http://schemas.openxmlformats.org/officeDocument/2006/relationships/hyperlink" Target="https://login.consultant.ru/link/?req=doc&amp;base=LAW&amp;n=489351&amp;dst=100129" TargetMode="External"/><Relationship Id="rId173" Type="http://schemas.openxmlformats.org/officeDocument/2006/relationships/hyperlink" Target="https://login.consultant.ru/link/?req=doc&amp;base=LAW&amp;n=489351&amp;dst=100129" TargetMode="External"/><Relationship Id="rId194" Type="http://schemas.openxmlformats.org/officeDocument/2006/relationships/hyperlink" Target="https://login.consultant.ru/link/?req=doc&amp;base=LAW&amp;n=465527&amp;dst=100031" TargetMode="External"/><Relationship Id="rId199" Type="http://schemas.openxmlformats.org/officeDocument/2006/relationships/hyperlink" Target="https://login.consultant.ru/link/?req=doc&amp;base=LAW&amp;n=425761&amp;dst=100024" TargetMode="External"/><Relationship Id="rId203" Type="http://schemas.openxmlformats.org/officeDocument/2006/relationships/hyperlink" Target="https://login.consultant.ru/link/?req=doc&amp;base=LAW&amp;n=425761&amp;dst=100012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20373" TargetMode="External"/><Relationship Id="rId14" Type="http://schemas.openxmlformats.org/officeDocument/2006/relationships/hyperlink" Target="https://login.consultant.ru/link/?req=doc&amp;base=LAW&amp;n=91758" TargetMode="External"/><Relationship Id="rId30" Type="http://schemas.openxmlformats.org/officeDocument/2006/relationships/hyperlink" Target="https://login.consultant.ru/link/?req=doc&amp;base=LAW&amp;n=489351&amp;dst=34" TargetMode="External"/><Relationship Id="rId35" Type="http://schemas.openxmlformats.org/officeDocument/2006/relationships/hyperlink" Target="https://login.consultant.ru/link/?req=doc&amp;base=LAW&amp;n=489351&amp;dst=53" TargetMode="External"/><Relationship Id="rId56" Type="http://schemas.openxmlformats.org/officeDocument/2006/relationships/hyperlink" Target="https://login.consultant.ru/link/?req=doc&amp;base=LAW&amp;n=489351&amp;dst=53" TargetMode="External"/><Relationship Id="rId77" Type="http://schemas.openxmlformats.org/officeDocument/2006/relationships/hyperlink" Target="https://login.consultant.ru/link/?req=doc&amp;base=LAW&amp;n=489351&amp;dst=37" TargetMode="External"/><Relationship Id="rId100" Type="http://schemas.openxmlformats.org/officeDocument/2006/relationships/hyperlink" Target="https://login.consultant.ru/link/?req=doc&amp;base=LAW&amp;n=489351&amp;dst=32" TargetMode="External"/><Relationship Id="rId105" Type="http://schemas.openxmlformats.org/officeDocument/2006/relationships/hyperlink" Target="https://login.consultant.ru/link/?req=doc&amp;base=LAW&amp;n=489351&amp;dst=100129" TargetMode="External"/><Relationship Id="rId126" Type="http://schemas.openxmlformats.org/officeDocument/2006/relationships/hyperlink" Target="https://login.consultant.ru/link/?req=doc&amp;base=LAW&amp;n=489351&amp;dst=287" TargetMode="External"/><Relationship Id="rId147" Type="http://schemas.openxmlformats.org/officeDocument/2006/relationships/hyperlink" Target="https://login.consultant.ru/link/?req=doc&amp;base=LAW&amp;n=489351&amp;dst=34" TargetMode="External"/><Relationship Id="rId168" Type="http://schemas.openxmlformats.org/officeDocument/2006/relationships/hyperlink" Target="https://login.consultant.ru/link/?req=doc&amp;base=LAW&amp;n=489351&amp;dst=34" TargetMode="External"/><Relationship Id="rId8" Type="http://schemas.openxmlformats.org/officeDocument/2006/relationships/hyperlink" Target="https://login.consultant.ru/link/?req=doc&amp;base=LAW&amp;n=55768" TargetMode="External"/><Relationship Id="rId51" Type="http://schemas.openxmlformats.org/officeDocument/2006/relationships/hyperlink" Target="https://login.consultant.ru/link/?req=doc&amp;base=LAW&amp;n=489351&amp;dst=34" TargetMode="External"/><Relationship Id="rId72" Type="http://schemas.openxmlformats.org/officeDocument/2006/relationships/hyperlink" Target="https://login.consultant.ru/link/?req=doc&amp;base=LAW&amp;n=489351&amp;dst=100129" TargetMode="External"/><Relationship Id="rId93" Type="http://schemas.openxmlformats.org/officeDocument/2006/relationships/hyperlink" Target="https://login.consultant.ru/link/?req=doc&amp;base=LAW&amp;n=489351&amp;dst=100129" TargetMode="External"/><Relationship Id="rId98" Type="http://schemas.openxmlformats.org/officeDocument/2006/relationships/hyperlink" Target="https://login.consultant.ru/link/?req=doc&amp;base=LAW&amp;n=465527&amp;dst=100020" TargetMode="External"/><Relationship Id="rId121" Type="http://schemas.openxmlformats.org/officeDocument/2006/relationships/hyperlink" Target="https://login.consultant.ru/link/?req=doc&amp;base=LAW&amp;n=489351&amp;dst=20" TargetMode="External"/><Relationship Id="rId142" Type="http://schemas.openxmlformats.org/officeDocument/2006/relationships/hyperlink" Target="https://login.consultant.ru/link/?req=doc&amp;base=LAW&amp;n=465527&amp;dst=100021" TargetMode="External"/><Relationship Id="rId163" Type="http://schemas.openxmlformats.org/officeDocument/2006/relationships/hyperlink" Target="https://login.consultant.ru/link/?req=doc&amp;base=LAW&amp;n=489351&amp;dst=287" TargetMode="External"/><Relationship Id="rId184" Type="http://schemas.openxmlformats.org/officeDocument/2006/relationships/hyperlink" Target="https://login.consultant.ru/link/?req=doc&amp;base=LAW&amp;n=471038&amp;dst=100406" TargetMode="External"/><Relationship Id="rId189" Type="http://schemas.openxmlformats.org/officeDocument/2006/relationships/hyperlink" Target="https://login.consultant.ru/link/?req=doc&amp;base=LAW&amp;n=465527&amp;dst=10002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89351&amp;dst=53" TargetMode="External"/><Relationship Id="rId46" Type="http://schemas.openxmlformats.org/officeDocument/2006/relationships/hyperlink" Target="https://login.consultant.ru/link/?req=doc&amp;base=LAW&amp;n=489351&amp;dst=287" TargetMode="External"/><Relationship Id="rId67" Type="http://schemas.openxmlformats.org/officeDocument/2006/relationships/hyperlink" Target="https://login.consultant.ru/link/?req=doc&amp;base=LAW&amp;n=489351&amp;dst=287" TargetMode="External"/><Relationship Id="rId116" Type="http://schemas.openxmlformats.org/officeDocument/2006/relationships/hyperlink" Target="https://login.consultant.ru/link/?req=doc&amp;base=LAW&amp;n=489351&amp;dst=34" TargetMode="External"/><Relationship Id="rId137" Type="http://schemas.openxmlformats.org/officeDocument/2006/relationships/hyperlink" Target="https://login.consultant.ru/link/?req=doc&amp;base=LAW&amp;n=489351&amp;dst=34" TargetMode="External"/><Relationship Id="rId158" Type="http://schemas.openxmlformats.org/officeDocument/2006/relationships/hyperlink" Target="https://login.consultant.ru/link/?req=doc&amp;base=LAW&amp;n=489351&amp;dst=100129" TargetMode="External"/><Relationship Id="rId20" Type="http://schemas.openxmlformats.org/officeDocument/2006/relationships/hyperlink" Target="https://login.consultant.ru/link/?req=doc&amp;base=LAW&amp;n=121530" TargetMode="External"/><Relationship Id="rId41" Type="http://schemas.openxmlformats.org/officeDocument/2006/relationships/hyperlink" Target="https://login.consultant.ru/link/?req=doc&amp;base=LAW&amp;n=489351&amp;dst=34" TargetMode="External"/><Relationship Id="rId62" Type="http://schemas.openxmlformats.org/officeDocument/2006/relationships/hyperlink" Target="https://login.consultant.ru/link/?req=doc&amp;base=LAW&amp;n=489351&amp;dst=100129" TargetMode="External"/><Relationship Id="rId83" Type="http://schemas.openxmlformats.org/officeDocument/2006/relationships/hyperlink" Target="https://login.consultant.ru/link/?req=doc&amp;base=LAW&amp;n=489351&amp;dst=34" TargetMode="External"/><Relationship Id="rId88" Type="http://schemas.openxmlformats.org/officeDocument/2006/relationships/hyperlink" Target="https://login.consultant.ru/link/?req=doc&amp;base=LAW&amp;n=489351&amp;dst=287" TargetMode="External"/><Relationship Id="rId111" Type="http://schemas.openxmlformats.org/officeDocument/2006/relationships/hyperlink" Target="https://login.consultant.ru/link/?req=doc&amp;base=LAW&amp;n=489351&amp;dst=287" TargetMode="External"/><Relationship Id="rId132" Type="http://schemas.openxmlformats.org/officeDocument/2006/relationships/hyperlink" Target="https://login.consultant.ru/link/?req=doc&amp;base=LAW&amp;n=489351&amp;dst=287" TargetMode="External"/><Relationship Id="rId153" Type="http://schemas.openxmlformats.org/officeDocument/2006/relationships/hyperlink" Target="https://login.consultant.ru/link/?req=doc&amp;base=LAW&amp;n=489351&amp;dst=34" TargetMode="External"/><Relationship Id="rId174" Type="http://schemas.openxmlformats.org/officeDocument/2006/relationships/hyperlink" Target="https://login.consultant.ru/link/?req=doc&amp;base=LAW&amp;n=489351&amp;dst=34" TargetMode="External"/><Relationship Id="rId179" Type="http://schemas.openxmlformats.org/officeDocument/2006/relationships/hyperlink" Target="https://login.consultant.ru/link/?req=doc&amp;base=LAW&amp;n=465527&amp;dst=100026" TargetMode="External"/><Relationship Id="rId195" Type="http://schemas.openxmlformats.org/officeDocument/2006/relationships/hyperlink" Target="https://login.consultant.ru/link/?req=doc&amp;base=LAW&amp;n=476883&amp;dst=101018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LAW&amp;n=176021" TargetMode="External"/><Relationship Id="rId204" Type="http://schemas.openxmlformats.org/officeDocument/2006/relationships/hyperlink" Target="https://login.consultant.ru/link/?req=doc&amp;base=LAW&amp;n=425761&amp;dst=100024" TargetMode="External"/><Relationship Id="rId15" Type="http://schemas.openxmlformats.org/officeDocument/2006/relationships/hyperlink" Target="https://login.consultant.ru/link/?req=doc&amp;base=LAW&amp;n=96458" TargetMode="External"/><Relationship Id="rId36" Type="http://schemas.openxmlformats.org/officeDocument/2006/relationships/hyperlink" Target="https://login.consultant.ru/link/?req=doc&amp;base=LAW&amp;n=489351&amp;dst=287" TargetMode="External"/><Relationship Id="rId57" Type="http://schemas.openxmlformats.org/officeDocument/2006/relationships/hyperlink" Target="https://login.consultant.ru/link/?req=doc&amp;base=LAW&amp;n=489351&amp;dst=32" TargetMode="External"/><Relationship Id="rId106" Type="http://schemas.openxmlformats.org/officeDocument/2006/relationships/hyperlink" Target="https://login.consultant.ru/link/?req=doc&amp;base=LAW&amp;n=489351&amp;dst=34" TargetMode="External"/><Relationship Id="rId127" Type="http://schemas.openxmlformats.org/officeDocument/2006/relationships/hyperlink" Target="https://login.consultant.ru/link/?req=doc&amp;base=LAW&amp;n=489351&amp;dst=100129" TargetMode="External"/><Relationship Id="rId10" Type="http://schemas.openxmlformats.org/officeDocument/2006/relationships/hyperlink" Target="https://login.consultant.ru/link/?req=doc&amp;base=LAW&amp;n=61316" TargetMode="External"/><Relationship Id="rId31" Type="http://schemas.openxmlformats.org/officeDocument/2006/relationships/hyperlink" Target="https://login.consultant.ru/link/?req=doc&amp;base=LAW&amp;n=489351&amp;dst=21" TargetMode="External"/><Relationship Id="rId52" Type="http://schemas.openxmlformats.org/officeDocument/2006/relationships/hyperlink" Target="https://login.consultant.ru/link/?req=doc&amp;base=LAW&amp;n=489351&amp;dst=287" TargetMode="External"/><Relationship Id="rId73" Type="http://schemas.openxmlformats.org/officeDocument/2006/relationships/hyperlink" Target="https://login.consultant.ru/link/?req=doc&amp;base=LAW&amp;n=489351&amp;dst=34" TargetMode="External"/><Relationship Id="rId78" Type="http://schemas.openxmlformats.org/officeDocument/2006/relationships/hyperlink" Target="https://login.consultant.ru/link/?req=doc&amp;base=LAW&amp;n=489351&amp;dst=287" TargetMode="External"/><Relationship Id="rId94" Type="http://schemas.openxmlformats.org/officeDocument/2006/relationships/hyperlink" Target="https://login.consultant.ru/link/?req=doc&amp;base=LAW&amp;n=489351&amp;dst=34" TargetMode="External"/><Relationship Id="rId99" Type="http://schemas.openxmlformats.org/officeDocument/2006/relationships/hyperlink" Target="https://login.consultant.ru/link/?req=doc&amp;base=LAW&amp;n=489351&amp;dst=20" TargetMode="External"/><Relationship Id="rId101" Type="http://schemas.openxmlformats.org/officeDocument/2006/relationships/hyperlink" Target="https://login.consultant.ru/link/?req=doc&amp;base=LAW&amp;n=489351&amp;dst=287" TargetMode="External"/><Relationship Id="rId122" Type="http://schemas.openxmlformats.org/officeDocument/2006/relationships/hyperlink" Target="https://login.consultant.ru/link/?req=doc&amp;base=LAW&amp;n=489351&amp;dst=32" TargetMode="External"/><Relationship Id="rId143" Type="http://schemas.openxmlformats.org/officeDocument/2006/relationships/hyperlink" Target="https://login.consultant.ru/link/?req=doc&amp;base=LAW&amp;n=482692&amp;dst=475" TargetMode="External"/><Relationship Id="rId148" Type="http://schemas.openxmlformats.org/officeDocument/2006/relationships/hyperlink" Target="https://login.consultant.ru/link/?req=doc&amp;base=LAW&amp;n=489351&amp;dst=287" TargetMode="External"/><Relationship Id="rId164" Type="http://schemas.openxmlformats.org/officeDocument/2006/relationships/hyperlink" Target="https://login.consultant.ru/link/?req=doc&amp;base=LAW&amp;n=489351&amp;dst=100129" TargetMode="External"/><Relationship Id="rId169" Type="http://schemas.openxmlformats.org/officeDocument/2006/relationships/hyperlink" Target="https://login.consultant.ru/link/?req=doc&amp;base=LAW&amp;n=489351&amp;dst=287" TargetMode="External"/><Relationship Id="rId185" Type="http://schemas.openxmlformats.org/officeDocument/2006/relationships/hyperlink" Target="https://login.consultant.ru/link/?req=doc&amp;base=LAW&amp;n=489351&amp;dst=78" TargetMode="External"/><Relationship Id="rId4" Type="http://schemas.openxmlformats.org/officeDocument/2006/relationships/hyperlink" Target="https://login.consultant.ru/link/?req=doc&amp;base=LAW&amp;n=465527&amp;dst=100007" TargetMode="External"/><Relationship Id="rId9" Type="http://schemas.openxmlformats.org/officeDocument/2006/relationships/hyperlink" Target="https://login.consultant.ru/link/?req=doc&amp;base=LAW&amp;n=56492" TargetMode="External"/><Relationship Id="rId180" Type="http://schemas.openxmlformats.org/officeDocument/2006/relationships/hyperlink" Target="https://login.consultant.ru/link/?req=doc&amp;base=LAW&amp;n=494972&amp;dst=225" TargetMode="External"/><Relationship Id="rId26" Type="http://schemas.openxmlformats.org/officeDocument/2006/relationships/hyperlink" Target="https://login.consultant.ru/link/?req=doc&amp;base=LAW&amp;n=465527&amp;dst=100012" TargetMode="External"/><Relationship Id="rId47" Type="http://schemas.openxmlformats.org/officeDocument/2006/relationships/hyperlink" Target="https://login.consultant.ru/link/?req=doc&amp;base=LAW&amp;n=489351&amp;dst=100129" TargetMode="External"/><Relationship Id="rId68" Type="http://schemas.openxmlformats.org/officeDocument/2006/relationships/hyperlink" Target="https://login.consultant.ru/link/?req=doc&amp;base=LAW&amp;n=489351&amp;dst=100129" TargetMode="External"/><Relationship Id="rId89" Type="http://schemas.openxmlformats.org/officeDocument/2006/relationships/hyperlink" Target="https://login.consultant.ru/link/?req=doc&amp;base=LAW&amp;n=489351&amp;dst=100129" TargetMode="External"/><Relationship Id="rId112" Type="http://schemas.openxmlformats.org/officeDocument/2006/relationships/hyperlink" Target="https://login.consultant.ru/link/?req=doc&amp;base=LAW&amp;n=489351&amp;dst=100129" TargetMode="External"/><Relationship Id="rId133" Type="http://schemas.openxmlformats.org/officeDocument/2006/relationships/hyperlink" Target="https://login.consultant.ru/link/?req=doc&amp;base=LAW&amp;n=489351&amp;dst=100129" TargetMode="External"/><Relationship Id="rId154" Type="http://schemas.openxmlformats.org/officeDocument/2006/relationships/hyperlink" Target="https://login.consultant.ru/link/?req=doc&amp;base=LAW&amp;n=489351&amp;dst=287" TargetMode="External"/><Relationship Id="rId175" Type="http://schemas.openxmlformats.org/officeDocument/2006/relationships/hyperlink" Target="https://login.consultant.ru/link/?req=doc&amp;base=LAW&amp;n=465527&amp;dst=100022" TargetMode="External"/><Relationship Id="rId196" Type="http://schemas.openxmlformats.org/officeDocument/2006/relationships/hyperlink" Target="https://login.consultant.ru/link/?req=doc&amp;base=LAW&amp;n=476883&amp;dst=101109" TargetMode="External"/><Relationship Id="rId200" Type="http://schemas.openxmlformats.org/officeDocument/2006/relationships/hyperlink" Target="https://login.consultant.ru/link/?req=doc&amp;base=LAW&amp;n=425761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11177</Words>
  <Characters>63711</Characters>
  <Application>Microsoft Office Word</Application>
  <DocSecurity>0</DocSecurity>
  <Lines>530</Lines>
  <Paragraphs>149</Paragraphs>
  <ScaleCrop>false</ScaleCrop>
  <Company>Microsoft</Company>
  <LinksUpToDate>false</LinksUpToDate>
  <CharactersWithSpaces>74739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2025-02-19T08:23:00Z</dcterms:created>
  <dcterms:modified xsi:type="dcterms:W3CDTF">2025-02-19T08:24:00Z</dcterms:modified>
</cp:coreProperties>
</file>