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29" w:rsidRPr="00AC0429" w:rsidRDefault="00AC0429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C0429">
        <w:rPr>
          <w:rFonts w:ascii="Times New Roman" w:hAnsi="Times New Roman" w:cs="Times New Roman"/>
          <w:sz w:val="20"/>
          <w:szCs w:val="20"/>
        </w:rPr>
        <w:t>Приложение N 3</w:t>
      </w:r>
    </w:p>
    <w:p w:rsidR="00AC0429" w:rsidRPr="00AC0429" w:rsidRDefault="00AC042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C0429">
        <w:rPr>
          <w:rFonts w:ascii="Times New Roman" w:hAnsi="Times New Roman" w:cs="Times New Roman"/>
          <w:sz w:val="20"/>
          <w:szCs w:val="20"/>
        </w:rPr>
        <w:t>к территориальной программе</w:t>
      </w:r>
    </w:p>
    <w:p w:rsidR="00AC0429" w:rsidRPr="00AC0429" w:rsidRDefault="00AC042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C0429">
        <w:rPr>
          <w:rFonts w:ascii="Times New Roman" w:hAnsi="Times New Roman" w:cs="Times New Roman"/>
          <w:sz w:val="20"/>
          <w:szCs w:val="20"/>
        </w:rPr>
        <w:t xml:space="preserve">государственных гарантий </w:t>
      </w:r>
      <w:proofErr w:type="gramStart"/>
      <w:r w:rsidRPr="00AC0429">
        <w:rPr>
          <w:rFonts w:ascii="Times New Roman" w:hAnsi="Times New Roman" w:cs="Times New Roman"/>
          <w:sz w:val="20"/>
          <w:szCs w:val="20"/>
        </w:rPr>
        <w:t>бесплатного</w:t>
      </w:r>
      <w:proofErr w:type="gramEnd"/>
    </w:p>
    <w:p w:rsidR="00AC0429" w:rsidRPr="00AC0429" w:rsidRDefault="00AC042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C0429">
        <w:rPr>
          <w:rFonts w:ascii="Times New Roman" w:hAnsi="Times New Roman" w:cs="Times New Roman"/>
          <w:sz w:val="20"/>
          <w:szCs w:val="20"/>
        </w:rPr>
        <w:t>оказания гражданам медицинской помощи</w:t>
      </w:r>
    </w:p>
    <w:p w:rsidR="00AC0429" w:rsidRPr="00AC0429" w:rsidRDefault="00AC042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C0429">
        <w:rPr>
          <w:rFonts w:ascii="Times New Roman" w:hAnsi="Times New Roman" w:cs="Times New Roman"/>
          <w:sz w:val="20"/>
          <w:szCs w:val="20"/>
        </w:rPr>
        <w:t>в Архангельской области на 2025 год</w:t>
      </w:r>
    </w:p>
    <w:p w:rsidR="00AC0429" w:rsidRPr="00AC0429" w:rsidRDefault="00AC042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C0429">
        <w:rPr>
          <w:rFonts w:ascii="Times New Roman" w:hAnsi="Times New Roman" w:cs="Times New Roman"/>
          <w:sz w:val="20"/>
          <w:szCs w:val="20"/>
        </w:rPr>
        <w:t>и на плановый период 2026 и 2027 годов</w:t>
      </w:r>
    </w:p>
    <w:p w:rsidR="00AC0429" w:rsidRPr="00AC0429" w:rsidRDefault="00AC042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C0429" w:rsidRPr="00AC0429" w:rsidRDefault="00AC0429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AC0429">
        <w:rPr>
          <w:rFonts w:ascii="Times New Roman" w:hAnsi="Times New Roman" w:cs="Times New Roman"/>
          <w:sz w:val="20"/>
          <w:szCs w:val="20"/>
        </w:rPr>
        <w:t>ЦЕЛЕВЫЕ ЗНАЧЕНИЯ</w:t>
      </w:r>
    </w:p>
    <w:p w:rsidR="00AC0429" w:rsidRPr="00AC0429" w:rsidRDefault="00AC0429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AC0429">
        <w:rPr>
          <w:rFonts w:ascii="Times New Roman" w:hAnsi="Times New Roman" w:cs="Times New Roman"/>
          <w:sz w:val="20"/>
          <w:szCs w:val="20"/>
        </w:rPr>
        <w:t>критериев доступности и качества медицинской помощи</w:t>
      </w:r>
    </w:p>
    <w:p w:rsidR="00AC0429" w:rsidRPr="00AC0429" w:rsidRDefault="00AC042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364"/>
        <w:gridCol w:w="1253"/>
        <w:gridCol w:w="1395"/>
        <w:gridCol w:w="1179"/>
      </w:tblGrid>
      <w:tr w:rsidR="00AC0429" w:rsidRPr="00AC0429" w:rsidTr="00AC0429">
        <w:tc>
          <w:tcPr>
            <w:tcW w:w="5874" w:type="dxa"/>
            <w:gridSpan w:val="2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Критерии доступности и качества медицинской помощи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AC0429" w:rsidRPr="00AC0429" w:rsidTr="00AC0429">
        <w:tc>
          <w:tcPr>
            <w:tcW w:w="5874" w:type="dxa"/>
            <w:gridSpan w:val="2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0429" w:rsidRPr="00AC0429" w:rsidTr="00AC0429">
        <w:tc>
          <w:tcPr>
            <w:tcW w:w="9701" w:type="dxa"/>
            <w:gridSpan w:val="5"/>
          </w:tcPr>
          <w:p w:rsidR="00AC0429" w:rsidRPr="00AC0429" w:rsidRDefault="00AC04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Критерии доступности медицинской помощи</w:t>
            </w:r>
          </w:p>
        </w:tc>
      </w:tr>
      <w:tr w:rsidR="00AC0429" w:rsidRPr="00AC0429" w:rsidTr="00AC0429">
        <w:tc>
          <w:tcPr>
            <w:tcW w:w="510" w:type="dxa"/>
            <w:vMerge w:val="restart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медицинской помощью, в том числе: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</w:tr>
      <w:tr w:rsidR="00AC0429" w:rsidRPr="00AC0429" w:rsidTr="00AC0429">
        <w:tc>
          <w:tcPr>
            <w:tcW w:w="510" w:type="dxa"/>
            <w:vMerge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Городского населения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</w:tr>
      <w:tr w:rsidR="00AC0429" w:rsidRPr="00AC0429" w:rsidTr="00AC0429">
        <w:tc>
          <w:tcPr>
            <w:tcW w:w="510" w:type="dxa"/>
            <w:vMerge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Сельского населения (процентов от числа опрошенных)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</w:t>
            </w:r>
            <w:proofErr w:type="gramStart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в Архангельской области</w:t>
            </w:r>
            <w:proofErr w:type="gramEnd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 xml:space="preserve"> (далее - территориальная программа)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</w:t>
            </w:r>
            <w:proofErr w:type="gramStart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AC0429" w:rsidRPr="00AC0429" w:rsidTr="00AC0429">
        <w:tc>
          <w:tcPr>
            <w:tcW w:w="9701" w:type="dxa"/>
            <w:gridSpan w:val="5"/>
          </w:tcPr>
          <w:p w:rsidR="00AC0429" w:rsidRPr="00AC0429" w:rsidRDefault="00AC04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Критерии качества медицинской помощи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 xml:space="preserve">Доля пациентов с инфарктом миокарда, госпитализированных </w:t>
            </w:r>
            <w:proofErr w:type="gramStart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в первые</w:t>
            </w:r>
            <w:proofErr w:type="gramEnd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проведен</w:t>
            </w:r>
            <w:proofErr w:type="gramEnd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тромболизис</w:t>
            </w:r>
            <w:proofErr w:type="spellEnd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тромболитическая</w:t>
            </w:r>
            <w:proofErr w:type="spellEnd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 xml:space="preserve"> терапия </w:t>
            </w:r>
            <w:proofErr w:type="gramStart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в первые</w:t>
            </w:r>
            <w:proofErr w:type="gramEnd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 xml:space="preserve"> 12 часов от начала заболевания,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 xml:space="preserve"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</w:t>
            </w:r>
            <w:hyperlink r:id="rId4">
              <w:r w:rsidRPr="00AC042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Программой</w:t>
              </w:r>
            </w:hyperlink>
            <w:r w:rsidRPr="00AC042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гарантий бесплатного оказания гражданам медицинской помощи, утвержденной постановлением Правительства Российской Федерации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Доля пациентов с острыми цереброваскулярными болезнями, госпитализированных в первые шесть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тромболитическая</w:t>
            </w:r>
            <w:proofErr w:type="spellEnd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шесть часов от начала заболевания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тромболитическая</w:t>
            </w:r>
            <w:proofErr w:type="spellEnd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Доля пациентов, получающих лечебное (</w:t>
            </w:r>
            <w:proofErr w:type="spellStart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энтеральное</w:t>
            </w:r>
            <w:proofErr w:type="spellEnd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) питание в рамках оказания паллиативной медицинской помощи, в общем количестве пациентов, нуждающихся в лечебном (</w:t>
            </w:r>
            <w:proofErr w:type="spellStart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энтеральном</w:t>
            </w:r>
            <w:proofErr w:type="spellEnd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) питании при оказании паллиативной медицинской помощи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Доля лиц репродуктивного возраста, прошедших диспансеризацию для оценки репродуктивного здоровья женщин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Доля лиц репродуктивного возраста, прошедших диспансеризацию для оценки репродуктивного здоровья мужчин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Число циклов экстракорпорального оплодотворения, выполняемых медицинской организацией, в течение одного года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 xml:space="preserve"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</w:t>
            </w:r>
            <w:r w:rsidRPr="00AC04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Охват диспансерным наблюдением граждан, состоящих на учете в медицинской организации с диагнозом "бронхиальная астма", процентов в год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 xml:space="preserve">Охват диспансерным наблюдением граждан, состоящих на учете в медицинской организации с диагнозом "хроническая </w:t>
            </w:r>
            <w:proofErr w:type="spellStart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обструктивная</w:t>
            </w:r>
            <w:proofErr w:type="spellEnd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 xml:space="preserve"> болезнь легких", процентов в год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Охват диспансерным наблюдением граждан, состоящих на учете в медицинской организации с диагнозом "гипертоническая болезнь", процентов в год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Охват диспансерным наблюдением граждан, состоящих на учете в медицинской организации с диагнозом "сахарный диабет", процентов в год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Количество пациентов с гепатитом C, получивших противовирусную терапию, на 100 тыс. населения в год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Доля ветеранов боевых действий, получивших паллиативную медицинскую помощь и (или) лечебное (</w:t>
            </w:r>
            <w:proofErr w:type="spellStart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энтеральное</w:t>
            </w:r>
            <w:proofErr w:type="spellEnd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) питание, из числа нуждающихся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Доля пациентов, прооперированных в течение двух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C0429" w:rsidRPr="00AC0429" w:rsidTr="00AC0429">
        <w:tc>
          <w:tcPr>
            <w:tcW w:w="510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 xml:space="preserve">Доля лиц старше 65 лет, которым проведена </w:t>
            </w:r>
            <w:proofErr w:type="spellStart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противопневмококковая</w:t>
            </w:r>
            <w:proofErr w:type="spellEnd"/>
            <w:r w:rsidRPr="00AC0429">
              <w:rPr>
                <w:rFonts w:ascii="Times New Roman" w:hAnsi="Times New Roman" w:cs="Times New Roman"/>
                <w:sz w:val="20"/>
                <w:szCs w:val="20"/>
              </w:rPr>
              <w:t xml:space="preserve"> вакцинация (13-валентной и/или 23-валентной вакциной)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C0429" w:rsidRPr="00AC0429" w:rsidTr="00AC0429">
        <w:tc>
          <w:tcPr>
            <w:tcW w:w="9701" w:type="dxa"/>
            <w:gridSpan w:val="5"/>
          </w:tcPr>
          <w:p w:rsidR="00AC0429" w:rsidRPr="00AC0429" w:rsidRDefault="00AC04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деятельности медицинских организаций</w:t>
            </w:r>
          </w:p>
        </w:tc>
      </w:tr>
      <w:tr w:rsidR="00AC0429" w:rsidRPr="00AC0429" w:rsidTr="00AC0429">
        <w:tc>
          <w:tcPr>
            <w:tcW w:w="510" w:type="dxa"/>
            <w:vMerge w:val="restart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Коэффициент выполнения функции врачебной должности, в том числе: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0429" w:rsidRPr="00AC0429" w:rsidTr="00AC0429">
        <w:tc>
          <w:tcPr>
            <w:tcW w:w="510" w:type="dxa"/>
            <w:vMerge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В городской местности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0429" w:rsidRPr="00AC0429" w:rsidTr="00AC0429">
        <w:tc>
          <w:tcPr>
            <w:tcW w:w="510" w:type="dxa"/>
            <w:vMerge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В сельской местности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0429" w:rsidRPr="00AC0429" w:rsidTr="00AC0429">
        <w:tc>
          <w:tcPr>
            <w:tcW w:w="510" w:type="dxa"/>
            <w:vMerge w:val="restart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Коэффициент эффективного использования коечного фонда, в том числе: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0429" w:rsidRPr="00AC0429" w:rsidTr="00AC0429">
        <w:tc>
          <w:tcPr>
            <w:tcW w:w="510" w:type="dxa"/>
            <w:vMerge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В городской местности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0429" w:rsidRPr="00AC0429" w:rsidTr="00AC0429">
        <w:tc>
          <w:tcPr>
            <w:tcW w:w="510" w:type="dxa"/>
            <w:vMerge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4" w:type="dxa"/>
          </w:tcPr>
          <w:p w:rsidR="00AC0429" w:rsidRPr="00AC0429" w:rsidRDefault="00AC04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В сельской местности</w:t>
            </w:r>
          </w:p>
        </w:tc>
        <w:tc>
          <w:tcPr>
            <w:tcW w:w="1253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395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79" w:type="dxa"/>
          </w:tcPr>
          <w:p w:rsidR="00AC0429" w:rsidRPr="00AC0429" w:rsidRDefault="00AC04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42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</w:tbl>
    <w:p w:rsidR="00AC0429" w:rsidRPr="00AC0429" w:rsidRDefault="00AC042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7B74" w:rsidRPr="00AC0429" w:rsidRDefault="00C57B74">
      <w:pPr>
        <w:rPr>
          <w:rFonts w:ascii="Times New Roman" w:hAnsi="Times New Roman" w:cs="Times New Roman"/>
          <w:sz w:val="20"/>
          <w:szCs w:val="20"/>
        </w:rPr>
      </w:pPr>
    </w:p>
    <w:sectPr w:rsidR="00C57B74" w:rsidRPr="00AC0429" w:rsidSect="005C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characterSpacingControl w:val="doNotCompress"/>
  <w:compat/>
  <w:rsids>
    <w:rsidRoot w:val="00AC0429"/>
    <w:rsid w:val="001C084C"/>
    <w:rsid w:val="00381839"/>
    <w:rsid w:val="003F6E6E"/>
    <w:rsid w:val="00851EAA"/>
    <w:rsid w:val="00AC0429"/>
    <w:rsid w:val="00C5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429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0429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2964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1402</Words>
  <Characters>7992</Characters>
  <Application>Microsoft Office Word</Application>
  <DocSecurity>0</DocSecurity>
  <Lines>66</Lines>
  <Paragraphs>18</Paragraphs>
  <ScaleCrop>false</ScaleCrop>
  <Company>Microsoft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2025-02-19T07:37:00Z</dcterms:created>
  <dcterms:modified xsi:type="dcterms:W3CDTF">2025-02-19T07:39:00Z</dcterms:modified>
</cp:coreProperties>
</file>