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E0" w:rsidRPr="005D5FE0" w:rsidRDefault="005D5FE0" w:rsidP="005D5FE0">
      <w:pPr>
        <w:shd w:val="clear" w:color="auto" w:fill="FFFFFF"/>
        <w:jc w:val="center"/>
        <w:textAlignment w:val="baseline"/>
        <w:rPr>
          <w:rFonts w:ascii="pf_beausans_prolight" w:eastAsia="Times New Roman" w:hAnsi="pf_beausans_proligh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5FE0">
        <w:rPr>
          <w:rFonts w:ascii="pf_beausans_prolight" w:eastAsia="Times New Roman" w:hAnsi="pf_beausans_prolight" w:cs="Times New Roman"/>
          <w:b/>
          <w:bCs/>
          <w:sz w:val="28"/>
          <w:szCs w:val="28"/>
          <w:bdr w:val="none" w:sz="0" w:space="0" w:color="auto" w:frame="1"/>
          <w:lang w:eastAsia="ru-RU"/>
        </w:rPr>
        <w:t>Запись к специалистам возможно осуществить:</w:t>
      </w:r>
    </w:p>
    <w:p w:rsidR="005D5FE0" w:rsidRPr="005D5FE0" w:rsidRDefault="005D5FE0" w:rsidP="005D5FE0">
      <w:pPr>
        <w:shd w:val="clear" w:color="auto" w:fill="FFFFFF"/>
        <w:jc w:val="center"/>
        <w:textAlignment w:val="baseline"/>
        <w:rPr>
          <w:rFonts w:ascii="pf_beausans_prolight" w:eastAsia="Times New Roman" w:hAnsi="pf_beausans_prolight" w:cs="Times New Roman"/>
          <w:sz w:val="28"/>
          <w:szCs w:val="28"/>
          <w:lang w:eastAsia="ru-RU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0"/>
        <w:gridCol w:w="5318"/>
        <w:gridCol w:w="5730"/>
      </w:tblGrid>
      <w:tr w:rsidR="005D5FE0" w:rsidRPr="005D5FE0" w:rsidTr="005D5FE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Через регистратуру поликлиники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с 07.00до 20.00</w:t>
            </w: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 </w:t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понедельник – пятница</w:t>
            </w: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br/>
              <w:t>при отсутствии талонов данные пациента вносятся в лист ожидания</w:t>
            </w:r>
          </w:p>
        </w:tc>
        <w:tc>
          <w:tcPr>
            <w:tcW w:w="57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Запись к терапевту, врачу общей практики,</w:t>
            </w: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br/>
              <w:t>узким специалистам (кардиолог, эндокринолог – запись через терапевта)</w:t>
            </w:r>
          </w:p>
        </w:tc>
      </w:tr>
      <w:tr w:rsidR="005D5FE0" w:rsidRPr="005D5FE0" w:rsidTr="005D5FE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Через колл-центр</w:t>
            </w: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br/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8(8184) 53-37-02</w:t>
            </w: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br/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8(8184) 53-44-79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с 08.00 до 20.00 понедельник – пятница</w:t>
            </w:r>
          </w:p>
        </w:tc>
        <w:tc>
          <w:tcPr>
            <w:tcW w:w="57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proofErr w:type="gramStart"/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Запись к терапевту, врачу общей практики, хирургу, акушеру-гинекологу, офтальмологу, отоларингологу, психиатру</w:t>
            </w:r>
            <w:proofErr w:type="gramEnd"/>
          </w:p>
        </w:tc>
      </w:tr>
      <w:tr w:rsidR="005D5FE0" w:rsidRPr="005D5FE0" w:rsidTr="005D5FE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Через службу 122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С 07.00 до 21.00 понедельник – суббота</w:t>
            </w:r>
          </w:p>
        </w:tc>
        <w:tc>
          <w:tcPr>
            <w:tcW w:w="57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proofErr w:type="gramStart"/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Запись к терапевту, врачу общей практики, хирургу, акушеру-гинекологу, офтальмологу, отоларингологу, психиатру</w:t>
            </w:r>
            <w:proofErr w:type="gramEnd"/>
          </w:p>
        </w:tc>
      </w:tr>
      <w:tr w:rsidR="005D5FE0" w:rsidRPr="005D5FE0" w:rsidTr="005D5FE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Через ИНФОМАТ</w:t>
            </w: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расположен</w:t>
            </w:r>
            <w:proofErr w:type="gramEnd"/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 xml:space="preserve"> в холле регистратуры)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Талоны выкладывают в 19.00 понедельник – пятница</w:t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с 07.00 ежедневно (при наличии номерков)</w:t>
            </w:r>
          </w:p>
        </w:tc>
        <w:tc>
          <w:tcPr>
            <w:tcW w:w="57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Запись к терапевту, врачу общей практики, инфекционисту, психиатру, в женский смотровой кабинет</w:t>
            </w:r>
          </w:p>
        </w:tc>
      </w:tr>
      <w:tr w:rsidR="005D5FE0" w:rsidRPr="005D5FE0" w:rsidTr="005D5FE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Через Единый портал государственных услуг(</w:t>
            </w:r>
            <w:proofErr w:type="spellStart"/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instrText xml:space="preserve"> HYPERLINK "http://www.gosuslugi.ru/" \t "_blank" </w:instrText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gosuslugi.ru</w:t>
            </w:r>
            <w:proofErr w:type="spellEnd"/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r w:rsidRPr="005D5FE0">
              <w:rPr>
                <w:rFonts w:ascii="pf_beausans_prolight" w:eastAsia="Times New Roman" w:hAnsi="pf_beausans_prolight" w:cs="Times New Roman"/>
                <w:b/>
                <w:bCs/>
                <w:sz w:val="28"/>
                <w:szCs w:val="28"/>
                <w:lang w:eastAsia="ru-RU"/>
              </w:rPr>
              <w:t>Талоны выкладывают в 19.00 понедельник – пятница</w:t>
            </w:r>
          </w:p>
        </w:tc>
        <w:tc>
          <w:tcPr>
            <w:tcW w:w="57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5FE0" w:rsidRPr="005D5FE0" w:rsidRDefault="005D5FE0" w:rsidP="005D5FE0">
            <w:pPr>
              <w:spacing w:line="240" w:lineRule="auto"/>
              <w:jc w:val="center"/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</w:pPr>
            <w:proofErr w:type="gramStart"/>
            <w:r w:rsidRPr="005D5FE0">
              <w:rPr>
                <w:rFonts w:ascii="pf_beausans_prolight" w:eastAsia="Times New Roman" w:hAnsi="pf_beausans_prolight" w:cs="Times New Roman"/>
                <w:sz w:val="28"/>
                <w:szCs w:val="28"/>
                <w:lang w:eastAsia="ru-RU"/>
              </w:rPr>
              <w:t>Запись к терапевту, врачу общей практики, хирургу, акушеру-гинекологу, офтальмологу, отоларингологу, психиатру</w:t>
            </w:r>
            <w:proofErr w:type="gramEnd"/>
          </w:p>
        </w:tc>
      </w:tr>
    </w:tbl>
    <w:p w:rsidR="005D5FE0" w:rsidRPr="005D5FE0" w:rsidRDefault="005D5FE0" w:rsidP="005D5FE0">
      <w:pPr>
        <w:spacing w:line="240" w:lineRule="auto"/>
        <w:jc w:val="center"/>
        <w:rPr>
          <w:rFonts w:ascii="pf_beausans_prolight" w:eastAsia="Times New Roman" w:hAnsi="pf_beausans_prolight" w:cs="Times New Roman"/>
          <w:sz w:val="27"/>
          <w:szCs w:val="27"/>
          <w:lang w:eastAsia="ru-RU"/>
        </w:rPr>
      </w:pPr>
      <w:r w:rsidRPr="005D5FE0">
        <w:rPr>
          <w:rFonts w:ascii="pf_beausans_prolight" w:eastAsia="Times New Roman" w:hAnsi="pf_beausans_prolight" w:cs="Times New Roman"/>
          <w:color w:val="666666"/>
          <w:sz w:val="28"/>
          <w:szCs w:val="28"/>
          <w:lang w:eastAsia="ru-RU"/>
        </w:rPr>
        <w:br/>
      </w:r>
      <w:r w:rsidRPr="005D5FE0">
        <w:rPr>
          <w:rFonts w:ascii="pf_beausans_prolight" w:eastAsia="Times New Roman" w:hAnsi="pf_beausans_prolight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Запись через </w:t>
      </w:r>
      <w:proofErr w:type="gramStart"/>
      <w:r w:rsidRPr="005D5FE0">
        <w:rPr>
          <w:rFonts w:ascii="pf_beausans_prolight" w:eastAsia="Times New Roman" w:hAnsi="pf_beausans_prolight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регистратуру</w:t>
      </w:r>
      <w:proofErr w:type="gramEnd"/>
      <w:r w:rsidRPr="005D5FE0">
        <w:rPr>
          <w:rFonts w:ascii="pf_beausans_prolight" w:eastAsia="Times New Roman" w:hAnsi="pf_beausans_prolight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возможно осуществить с 7.00 до 20.00 при наличии номерков. Запись через интернет открывается ежедневно (кроме выходных) в 19.00, доступность – 14 календарных дней. При отсутствии талонов к нужному Вам специалисту можно оставить заявку в лист ожидания в личном кабинете.</w:t>
      </w:r>
    </w:p>
    <w:p w:rsidR="00C57B74" w:rsidRDefault="00C57B74"/>
    <w:sectPr w:rsidR="00C57B74" w:rsidSect="005D5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FE0"/>
    <w:rsid w:val="001C084C"/>
    <w:rsid w:val="00381839"/>
    <w:rsid w:val="003F6E6E"/>
    <w:rsid w:val="005D5FE0"/>
    <w:rsid w:val="00C57B74"/>
    <w:rsid w:val="00D1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E0"/>
    <w:rPr>
      <w:b/>
      <w:bCs/>
    </w:rPr>
  </w:style>
  <w:style w:type="character" w:styleId="a5">
    <w:name w:val="Hyperlink"/>
    <w:basedOn w:val="a0"/>
    <w:uiPriority w:val="99"/>
    <w:semiHidden/>
    <w:unhideWhenUsed/>
    <w:rsid w:val="005D5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2024-03-26T12:11:00Z</dcterms:created>
  <dcterms:modified xsi:type="dcterms:W3CDTF">2024-03-26T12:19:00Z</dcterms:modified>
</cp:coreProperties>
</file>